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3E04CE89" w:rsidR="00CC781C" w:rsidRDefault="008F7158">
      <w:pPr>
        <w:pStyle w:val="Titre"/>
        <w:pBdr>
          <w:bottom w:val="single" w:sz="12" w:space="9" w:color="B2A1C7"/>
        </w:pBdr>
        <w:spacing w:before="0" w:after="0"/>
        <w:rPr>
          <w:rFonts w:ascii="Cambria" w:eastAsia="Cambria" w:hAnsi="Cambria" w:cs="Cambria"/>
          <w:b/>
        </w:rPr>
      </w:pPr>
      <w:r>
        <w:rPr>
          <w:rFonts w:ascii="Cambria" w:eastAsia="Cambria" w:hAnsi="Cambria" w:cs="Cambria"/>
          <w:b/>
        </w:rPr>
        <w:t>Financements européens pertinents pour la transition écologique et énergétique dans le Grand Est</w:t>
      </w:r>
    </w:p>
    <w:p w14:paraId="49431D10" w14:textId="2022BE2E" w:rsidR="0058580E" w:rsidRDefault="009F6E05" w:rsidP="00074D34">
      <w:pPr>
        <w:spacing w:before="240"/>
        <w:jc w:val="center"/>
        <w:rPr>
          <w:rFonts w:ascii="Cambria" w:eastAsia="Cambria" w:hAnsi="Cambria" w:cs="Cambria"/>
          <w:b/>
          <w:smallCaps/>
          <w:color w:val="403152"/>
          <w:sz w:val="40"/>
          <w:szCs w:val="40"/>
        </w:rPr>
      </w:pPr>
      <w:sdt>
        <w:sdtPr>
          <w:tag w:val="goog_rdk_0"/>
          <w:id w:val="-826363511"/>
        </w:sdtPr>
        <w:sdtEndPr/>
        <w:sdtContent/>
      </w:sdt>
      <w:r w:rsidR="005D19FD">
        <w:rPr>
          <w:rFonts w:ascii="Cambria" w:eastAsia="Cambria" w:hAnsi="Cambria" w:cs="Cambria"/>
          <w:b/>
          <w:smallCaps/>
          <w:color w:val="403152"/>
          <w:sz w:val="40"/>
          <w:szCs w:val="40"/>
        </w:rPr>
        <w:t xml:space="preserve">Interreg </w:t>
      </w:r>
      <w:r w:rsidR="00074D34">
        <w:rPr>
          <w:rFonts w:ascii="Cambria" w:eastAsia="Cambria" w:hAnsi="Cambria" w:cs="Cambria"/>
          <w:b/>
          <w:smallCaps/>
          <w:color w:val="403152"/>
          <w:sz w:val="40"/>
          <w:szCs w:val="40"/>
        </w:rPr>
        <w:t xml:space="preserve">B </w:t>
      </w:r>
      <w:r w:rsidR="00813BEB">
        <w:rPr>
          <w:rFonts w:ascii="Cambria" w:eastAsia="Cambria" w:hAnsi="Cambria" w:cs="Cambria"/>
          <w:b/>
          <w:smallCaps/>
          <w:color w:val="403152"/>
          <w:sz w:val="40"/>
          <w:szCs w:val="40"/>
        </w:rPr>
        <w:t>Espace Alpin</w:t>
      </w:r>
      <w:r w:rsidR="00074D34">
        <w:rPr>
          <w:rFonts w:ascii="Cambria" w:eastAsia="Cambria" w:hAnsi="Cambria" w:cs="Cambria"/>
          <w:b/>
          <w:smallCaps/>
          <w:noProof/>
          <w:color w:val="403152"/>
          <w:sz w:val="40"/>
          <w:szCs w:val="40"/>
        </w:rPr>
        <w:drawing>
          <wp:inline distT="0" distB="0" distL="0" distR="0" wp14:anchorId="343B65C6" wp14:editId="65697AB3">
            <wp:extent cx="4768966" cy="179832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9" cstate="print">
                      <a:extLst>
                        <a:ext uri="{28A0092B-C50C-407E-A947-70E740481C1C}">
                          <a14:useLocalDpi xmlns:a14="http://schemas.microsoft.com/office/drawing/2010/main" val="0"/>
                        </a:ext>
                      </a:extLst>
                    </a:blip>
                    <a:stretch>
                      <a:fillRect/>
                    </a:stretch>
                  </pic:blipFill>
                  <pic:spPr>
                    <a:xfrm>
                      <a:off x="0" y="0"/>
                      <a:ext cx="4780455" cy="1802652"/>
                    </a:xfrm>
                    <a:prstGeom prst="rect">
                      <a:avLst/>
                    </a:prstGeom>
                  </pic:spPr>
                </pic:pic>
              </a:graphicData>
            </a:graphic>
          </wp:inline>
        </w:drawing>
      </w:r>
    </w:p>
    <w:tbl>
      <w:tblPr>
        <w:tblStyle w:val="Grilledutableau"/>
        <w:tblW w:w="989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CC0D9" w:themeFill="accent4" w:themeFillTint="66"/>
        <w:tblLook w:val="04A0" w:firstRow="1" w:lastRow="0" w:firstColumn="1" w:lastColumn="0" w:noHBand="0" w:noVBand="1"/>
      </w:tblPr>
      <w:tblGrid>
        <w:gridCol w:w="3544"/>
        <w:gridCol w:w="3544"/>
        <w:gridCol w:w="2806"/>
      </w:tblGrid>
      <w:tr w:rsidR="00D443AF" w:rsidRPr="002F3CAA" w14:paraId="385F0CA5" w14:textId="77777777" w:rsidTr="005C143D">
        <w:trPr>
          <w:trHeight w:val="654"/>
        </w:trPr>
        <w:tc>
          <w:tcPr>
            <w:tcW w:w="3544" w:type="dxa"/>
            <w:shd w:val="clear" w:color="auto" w:fill="CCC0D9" w:themeFill="accent4" w:themeFillTint="66"/>
            <w:vAlign w:val="center"/>
          </w:tcPr>
          <w:p w14:paraId="61EA8C09" w14:textId="77777777" w:rsidR="00D443AF" w:rsidRPr="00767877" w:rsidRDefault="00D443AF" w:rsidP="00D443AF">
            <w:pPr>
              <w:tabs>
                <w:tab w:val="left" w:pos="1307"/>
              </w:tabs>
              <w:spacing w:before="120" w:after="120"/>
              <w:jc w:val="center"/>
              <w:rPr>
                <w:b/>
                <w:bCs/>
              </w:rPr>
            </w:pPr>
            <w:r w:rsidRPr="00767877">
              <w:rPr>
                <w:b/>
                <w:bCs/>
              </w:rPr>
              <w:t>Domaines visés</w:t>
            </w:r>
          </w:p>
        </w:tc>
        <w:tc>
          <w:tcPr>
            <w:tcW w:w="3544" w:type="dxa"/>
            <w:shd w:val="clear" w:color="auto" w:fill="CCC0D9" w:themeFill="accent4" w:themeFillTint="66"/>
            <w:vAlign w:val="center"/>
          </w:tcPr>
          <w:p w14:paraId="7E0B207D" w14:textId="641442B2" w:rsidR="00D443AF" w:rsidRPr="004B7A55" w:rsidRDefault="00C42FB3" w:rsidP="00D443AF">
            <w:pPr>
              <w:tabs>
                <w:tab w:val="left" w:pos="1307"/>
              </w:tabs>
              <w:spacing w:before="120" w:after="120"/>
              <w:jc w:val="center"/>
              <w:rPr>
                <w:b/>
                <w:bCs/>
              </w:rPr>
            </w:pPr>
            <w:r w:rsidRPr="004B7A55">
              <w:rPr>
                <w:b/>
                <w:bCs/>
              </w:rPr>
              <w:t>Bénéficiaires</w:t>
            </w:r>
            <w:r w:rsidR="00D443AF" w:rsidRPr="004B7A55">
              <w:rPr>
                <w:b/>
                <w:bCs/>
              </w:rPr>
              <w:t xml:space="preserve"> éligibles</w:t>
            </w:r>
            <w:r w:rsidR="00F21C0D">
              <w:rPr>
                <w:b/>
                <w:bCs/>
              </w:rPr>
              <w:t>*</w:t>
            </w:r>
          </w:p>
        </w:tc>
        <w:tc>
          <w:tcPr>
            <w:tcW w:w="2806" w:type="dxa"/>
            <w:shd w:val="clear" w:color="auto" w:fill="CCC0D9" w:themeFill="accent4" w:themeFillTint="66"/>
            <w:vAlign w:val="center"/>
          </w:tcPr>
          <w:p w14:paraId="51B1CDCA" w14:textId="784F8A04" w:rsidR="00D443AF" w:rsidRPr="00033CC8" w:rsidRDefault="00D443AF" w:rsidP="00D443AF">
            <w:pPr>
              <w:tabs>
                <w:tab w:val="left" w:pos="1307"/>
              </w:tabs>
              <w:spacing w:before="120" w:after="120"/>
              <w:jc w:val="center"/>
              <w:rPr>
                <w:b/>
                <w:bCs/>
              </w:rPr>
            </w:pPr>
            <w:r w:rsidRPr="00033CC8">
              <w:rPr>
                <w:b/>
                <w:bCs/>
              </w:rPr>
              <w:t>Type de partenariat</w:t>
            </w:r>
            <w:r w:rsidR="00F21C0D">
              <w:rPr>
                <w:b/>
                <w:bCs/>
              </w:rPr>
              <w:t>*</w:t>
            </w:r>
          </w:p>
        </w:tc>
      </w:tr>
      <w:tr w:rsidR="00D443AF" w14:paraId="3B834AAD" w14:textId="77777777" w:rsidTr="005C143D">
        <w:trPr>
          <w:trHeight w:val="556"/>
        </w:trPr>
        <w:tc>
          <w:tcPr>
            <w:tcW w:w="3544" w:type="dxa"/>
            <w:shd w:val="clear" w:color="auto" w:fill="E5DFEC" w:themeFill="accent4" w:themeFillTint="33"/>
            <w:vAlign w:val="center"/>
          </w:tcPr>
          <w:p w14:paraId="3174D5EE" w14:textId="7A31D088" w:rsidR="00D443AF" w:rsidRPr="00767877" w:rsidRDefault="007171F5" w:rsidP="00D443AF">
            <w:pPr>
              <w:tabs>
                <w:tab w:val="left" w:pos="1307"/>
              </w:tabs>
              <w:spacing w:before="120" w:after="120"/>
              <w:jc w:val="center"/>
            </w:pPr>
            <w:r w:rsidRPr="00767877">
              <w:t xml:space="preserve">Environnement &amp; climat, transition énergétique, économie circulaire, innovation, </w:t>
            </w:r>
            <w:r w:rsidR="001C23D2" w:rsidRPr="00767877">
              <w:t>numérisation, coopération</w:t>
            </w:r>
          </w:p>
        </w:tc>
        <w:tc>
          <w:tcPr>
            <w:tcW w:w="3544" w:type="dxa"/>
            <w:shd w:val="clear" w:color="auto" w:fill="E5DFEC" w:themeFill="accent4" w:themeFillTint="33"/>
            <w:vAlign w:val="center"/>
          </w:tcPr>
          <w:p w14:paraId="70E1EA13" w14:textId="5DA8DBC2" w:rsidR="003E2153" w:rsidRDefault="003E2153" w:rsidP="00D443AF">
            <w:pPr>
              <w:tabs>
                <w:tab w:val="left" w:pos="1307"/>
              </w:tabs>
              <w:spacing w:before="120" w:after="120"/>
              <w:jc w:val="center"/>
            </w:pPr>
            <w:r>
              <w:t>Le chef de file doit être une organisation publique.</w:t>
            </w:r>
          </w:p>
          <w:p w14:paraId="6A3FE9F1" w14:textId="3A451FB2" w:rsidR="00D443AF" w:rsidRPr="004B7A55" w:rsidRDefault="003E2153" w:rsidP="00D443AF">
            <w:pPr>
              <w:tabs>
                <w:tab w:val="left" w:pos="1307"/>
              </w:tabs>
              <w:spacing w:before="120" w:after="120"/>
              <w:jc w:val="center"/>
            </w:pPr>
            <w:r>
              <w:t>Les autres membres du partenariat peuvent être des acteurs publics, privés ou associatifs</w:t>
            </w:r>
          </w:p>
        </w:tc>
        <w:tc>
          <w:tcPr>
            <w:tcW w:w="2806" w:type="dxa"/>
            <w:shd w:val="clear" w:color="auto" w:fill="E5DFEC" w:themeFill="accent4" w:themeFillTint="33"/>
            <w:vAlign w:val="center"/>
          </w:tcPr>
          <w:p w14:paraId="30FEC4A1" w14:textId="2D09FFB0" w:rsidR="00D443AF" w:rsidRPr="00033CC8" w:rsidRDefault="00D443AF" w:rsidP="001C4337">
            <w:pPr>
              <w:pStyle w:val="Paragraphedeliste"/>
              <w:spacing w:before="120" w:after="120"/>
              <w:ind w:left="0"/>
              <w:contextualSpacing w:val="0"/>
              <w:jc w:val="center"/>
            </w:pPr>
            <w:r w:rsidRPr="00033CC8">
              <w:t>Partenariat international obligatoire</w:t>
            </w:r>
          </w:p>
        </w:tc>
      </w:tr>
      <w:tr w:rsidR="00D443AF" w:rsidRPr="002F3CAA" w14:paraId="1AF79951" w14:textId="77777777" w:rsidTr="005C143D">
        <w:trPr>
          <w:trHeight w:val="522"/>
        </w:trPr>
        <w:tc>
          <w:tcPr>
            <w:tcW w:w="3544" w:type="dxa"/>
            <w:shd w:val="clear" w:color="auto" w:fill="CCC0D9" w:themeFill="accent4" w:themeFillTint="66"/>
            <w:vAlign w:val="center"/>
          </w:tcPr>
          <w:p w14:paraId="36D4A671" w14:textId="28F08FFB" w:rsidR="00D443AF" w:rsidRPr="00DA5A3B" w:rsidRDefault="00D443AF" w:rsidP="00D443AF">
            <w:pPr>
              <w:tabs>
                <w:tab w:val="left" w:pos="1307"/>
              </w:tabs>
              <w:spacing w:before="120" w:after="120"/>
              <w:jc w:val="center"/>
              <w:rPr>
                <w:b/>
                <w:bCs/>
              </w:rPr>
            </w:pPr>
            <w:r w:rsidRPr="00DA5A3B">
              <w:rPr>
                <w:b/>
                <w:bCs/>
              </w:rPr>
              <w:t>Typologie de projet</w:t>
            </w:r>
            <w:r w:rsidR="00F21C0D">
              <w:rPr>
                <w:b/>
                <w:bCs/>
              </w:rPr>
              <w:t>*</w:t>
            </w:r>
          </w:p>
        </w:tc>
        <w:tc>
          <w:tcPr>
            <w:tcW w:w="3544" w:type="dxa"/>
            <w:shd w:val="clear" w:color="auto" w:fill="CCC0D9" w:themeFill="accent4" w:themeFillTint="66"/>
            <w:vAlign w:val="center"/>
          </w:tcPr>
          <w:p w14:paraId="1701FD7E" w14:textId="280A29C1" w:rsidR="00D443AF" w:rsidRPr="00DA5A3B" w:rsidRDefault="00D443AF" w:rsidP="00D443AF">
            <w:pPr>
              <w:tabs>
                <w:tab w:val="left" w:pos="1307"/>
              </w:tabs>
              <w:spacing w:before="120" w:after="120"/>
              <w:jc w:val="center"/>
              <w:rPr>
                <w:b/>
                <w:bCs/>
              </w:rPr>
            </w:pPr>
            <w:r w:rsidRPr="00DA5A3B">
              <w:rPr>
                <w:b/>
                <w:bCs/>
              </w:rPr>
              <w:t>Forme de l’appui financier</w:t>
            </w:r>
            <w:r w:rsidR="00F21C0D">
              <w:rPr>
                <w:b/>
                <w:bCs/>
              </w:rPr>
              <w:t>*</w:t>
            </w:r>
          </w:p>
        </w:tc>
        <w:tc>
          <w:tcPr>
            <w:tcW w:w="2806" w:type="dxa"/>
            <w:shd w:val="clear" w:color="auto" w:fill="CCC0D9" w:themeFill="accent4" w:themeFillTint="66"/>
            <w:vAlign w:val="center"/>
          </w:tcPr>
          <w:p w14:paraId="42668657" w14:textId="1E6EB61D" w:rsidR="00D443AF" w:rsidRPr="00DA5A3B" w:rsidRDefault="00D443AF" w:rsidP="00D443AF">
            <w:pPr>
              <w:tabs>
                <w:tab w:val="left" w:pos="1307"/>
              </w:tabs>
              <w:spacing w:before="120" w:after="120"/>
              <w:jc w:val="center"/>
              <w:rPr>
                <w:b/>
                <w:bCs/>
              </w:rPr>
            </w:pPr>
            <w:r w:rsidRPr="00DA5A3B">
              <w:rPr>
                <w:b/>
                <w:bCs/>
              </w:rPr>
              <w:t>Budget moyen des projets</w:t>
            </w:r>
            <w:r w:rsidR="00F21C0D">
              <w:rPr>
                <w:b/>
                <w:bCs/>
              </w:rPr>
              <w:t>*</w:t>
            </w:r>
          </w:p>
        </w:tc>
      </w:tr>
      <w:tr w:rsidR="00D443AF" w14:paraId="7E8C13B7" w14:textId="77777777" w:rsidTr="005C143D">
        <w:trPr>
          <w:trHeight w:val="536"/>
        </w:trPr>
        <w:tc>
          <w:tcPr>
            <w:tcW w:w="3544" w:type="dxa"/>
            <w:shd w:val="clear" w:color="auto" w:fill="E5DFEC" w:themeFill="accent4" w:themeFillTint="33"/>
            <w:vAlign w:val="center"/>
          </w:tcPr>
          <w:p w14:paraId="27C188D3" w14:textId="0D83388D" w:rsidR="00D443AF" w:rsidRPr="00DA5A3B" w:rsidRDefault="00D443AF" w:rsidP="00D443AF">
            <w:pPr>
              <w:tabs>
                <w:tab w:val="left" w:pos="1307"/>
              </w:tabs>
              <w:spacing w:before="120" w:after="120"/>
              <w:jc w:val="center"/>
            </w:pPr>
            <w:r w:rsidRPr="00DA5A3B">
              <w:t xml:space="preserve">Projets </w:t>
            </w:r>
            <w:r w:rsidR="00DA5A3B">
              <w:t>ayant un impact sur les politiques publiques</w:t>
            </w:r>
          </w:p>
        </w:tc>
        <w:tc>
          <w:tcPr>
            <w:tcW w:w="3544" w:type="dxa"/>
            <w:shd w:val="clear" w:color="auto" w:fill="E5DFEC" w:themeFill="accent4" w:themeFillTint="33"/>
            <w:vAlign w:val="center"/>
          </w:tcPr>
          <w:p w14:paraId="46AADCAC" w14:textId="6C36D5E6" w:rsidR="00D443AF" w:rsidRPr="00DA5A3B" w:rsidRDefault="00D443AF" w:rsidP="00D443AF">
            <w:pPr>
              <w:tabs>
                <w:tab w:val="left" w:pos="1307"/>
              </w:tabs>
              <w:spacing w:before="120" w:after="120"/>
              <w:jc w:val="center"/>
            </w:pPr>
            <w:r w:rsidRPr="00DA5A3B">
              <w:t>Subvention (remboursement de dépenses encourues)</w:t>
            </w:r>
          </w:p>
        </w:tc>
        <w:tc>
          <w:tcPr>
            <w:tcW w:w="2806" w:type="dxa"/>
            <w:shd w:val="clear" w:color="auto" w:fill="E5DFEC" w:themeFill="accent4" w:themeFillTint="33"/>
            <w:vAlign w:val="center"/>
          </w:tcPr>
          <w:p w14:paraId="23E07A0B" w14:textId="426B9588" w:rsidR="00D443AF" w:rsidRPr="00DA5A3B" w:rsidRDefault="00932915" w:rsidP="00D443AF">
            <w:pPr>
              <w:tabs>
                <w:tab w:val="left" w:pos="1307"/>
              </w:tabs>
              <w:spacing w:before="120" w:after="120"/>
              <w:jc w:val="center"/>
            </w:pPr>
            <w:r w:rsidRPr="00DA5A3B">
              <w:t xml:space="preserve">Autour de </w:t>
            </w:r>
            <w:r w:rsidR="00E26C4F" w:rsidRPr="00DA5A3B">
              <w:t>2</w:t>
            </w:r>
            <w:r w:rsidRPr="00DA5A3B">
              <w:t xml:space="preserve"> millions d’euros</w:t>
            </w:r>
          </w:p>
        </w:tc>
      </w:tr>
      <w:tr w:rsidR="00D443AF" w14:paraId="0A25A38D" w14:textId="77777777" w:rsidTr="005C143D">
        <w:trPr>
          <w:trHeight w:val="536"/>
        </w:trPr>
        <w:tc>
          <w:tcPr>
            <w:tcW w:w="3544" w:type="dxa"/>
            <w:shd w:val="clear" w:color="auto" w:fill="CCC0D9" w:themeFill="accent4" w:themeFillTint="66"/>
            <w:vAlign w:val="center"/>
          </w:tcPr>
          <w:p w14:paraId="5EDD5FD2" w14:textId="76A160C4" w:rsidR="00D443AF" w:rsidRPr="00033CC8" w:rsidRDefault="00D443AF" w:rsidP="00D443AF">
            <w:pPr>
              <w:tabs>
                <w:tab w:val="left" w:pos="1307"/>
              </w:tabs>
              <w:spacing w:before="120" w:after="120"/>
              <w:jc w:val="center"/>
            </w:pPr>
            <w:r w:rsidRPr="00033CC8">
              <w:rPr>
                <w:b/>
                <w:bCs/>
              </w:rPr>
              <w:t>Mode de candidature principal</w:t>
            </w:r>
            <w:r w:rsidR="00F21C0D">
              <w:rPr>
                <w:b/>
                <w:bCs/>
              </w:rPr>
              <w:t>*</w:t>
            </w:r>
          </w:p>
        </w:tc>
        <w:tc>
          <w:tcPr>
            <w:tcW w:w="3544" w:type="dxa"/>
            <w:shd w:val="clear" w:color="auto" w:fill="CCC0D9" w:themeFill="accent4" w:themeFillTint="66"/>
            <w:vAlign w:val="center"/>
          </w:tcPr>
          <w:p w14:paraId="6DB1DD5E" w14:textId="65512FBD" w:rsidR="00D443AF" w:rsidRPr="00033CC8" w:rsidRDefault="00D443AF" w:rsidP="00D443AF">
            <w:pPr>
              <w:tabs>
                <w:tab w:val="left" w:pos="1307"/>
              </w:tabs>
              <w:spacing w:before="120" w:after="120"/>
              <w:jc w:val="center"/>
            </w:pPr>
            <w:r w:rsidRPr="00033CC8">
              <w:rPr>
                <w:b/>
                <w:bCs/>
              </w:rPr>
              <w:t>Taux d’aide</w:t>
            </w:r>
            <w:r w:rsidR="00F21C0D">
              <w:rPr>
                <w:b/>
                <w:bCs/>
              </w:rPr>
              <w:t>*</w:t>
            </w:r>
          </w:p>
        </w:tc>
        <w:tc>
          <w:tcPr>
            <w:tcW w:w="2806" w:type="dxa"/>
            <w:shd w:val="clear" w:color="auto" w:fill="CCC0D9" w:themeFill="accent4" w:themeFillTint="66"/>
            <w:vAlign w:val="center"/>
          </w:tcPr>
          <w:p w14:paraId="5B86566F" w14:textId="184D375A" w:rsidR="00D443AF" w:rsidRPr="00033CC8" w:rsidRDefault="00D443AF" w:rsidP="00D443AF">
            <w:pPr>
              <w:tabs>
                <w:tab w:val="left" w:pos="1307"/>
              </w:tabs>
              <w:spacing w:before="120" w:after="120"/>
              <w:jc w:val="center"/>
              <w:rPr>
                <w:b/>
                <w:bCs/>
              </w:rPr>
            </w:pPr>
            <w:r w:rsidRPr="00033CC8">
              <w:rPr>
                <w:b/>
                <w:bCs/>
              </w:rPr>
              <w:t>Durée des projets</w:t>
            </w:r>
            <w:r w:rsidR="00F21C0D">
              <w:rPr>
                <w:b/>
                <w:bCs/>
              </w:rPr>
              <w:t>*</w:t>
            </w:r>
          </w:p>
        </w:tc>
      </w:tr>
      <w:tr w:rsidR="00D443AF" w14:paraId="061963F1" w14:textId="77777777" w:rsidTr="005C143D">
        <w:trPr>
          <w:trHeight w:val="536"/>
        </w:trPr>
        <w:tc>
          <w:tcPr>
            <w:tcW w:w="3544" w:type="dxa"/>
            <w:shd w:val="clear" w:color="auto" w:fill="E5DFEC" w:themeFill="accent4" w:themeFillTint="33"/>
            <w:vAlign w:val="center"/>
          </w:tcPr>
          <w:p w14:paraId="6100203A" w14:textId="3D044881" w:rsidR="00D443AF" w:rsidRPr="00033CC8" w:rsidRDefault="003E2153" w:rsidP="00D443AF">
            <w:pPr>
              <w:tabs>
                <w:tab w:val="left" w:pos="1307"/>
              </w:tabs>
              <w:spacing w:before="120" w:after="120"/>
              <w:jc w:val="center"/>
            </w:pPr>
            <w:r>
              <w:t>Appel à projets</w:t>
            </w:r>
            <w:r w:rsidRPr="00033CC8">
              <w:t xml:space="preserve"> </w:t>
            </w:r>
            <w:r w:rsidR="00D443AF" w:rsidRPr="00033CC8">
              <w:t>en deux étapes</w:t>
            </w:r>
          </w:p>
        </w:tc>
        <w:tc>
          <w:tcPr>
            <w:tcW w:w="3544" w:type="dxa"/>
            <w:shd w:val="clear" w:color="auto" w:fill="E5DFEC" w:themeFill="accent4" w:themeFillTint="33"/>
            <w:vAlign w:val="center"/>
          </w:tcPr>
          <w:p w14:paraId="5CE14043" w14:textId="222E1F38" w:rsidR="00D443AF" w:rsidRPr="00033CC8" w:rsidRDefault="00D03E92" w:rsidP="00D443AF">
            <w:pPr>
              <w:tabs>
                <w:tab w:val="left" w:pos="1307"/>
              </w:tabs>
              <w:spacing w:before="120" w:after="120"/>
              <w:jc w:val="center"/>
            </w:pPr>
            <w:r w:rsidRPr="00033CC8">
              <w:t>Jusqu’à</w:t>
            </w:r>
            <w:r w:rsidR="00D443AF" w:rsidRPr="00033CC8">
              <w:t xml:space="preserve"> </w:t>
            </w:r>
            <w:r w:rsidR="00033CC8" w:rsidRPr="00033CC8">
              <w:t>85</w:t>
            </w:r>
            <w:r w:rsidR="00D443AF" w:rsidRPr="00033CC8">
              <w:t>%</w:t>
            </w:r>
          </w:p>
        </w:tc>
        <w:tc>
          <w:tcPr>
            <w:tcW w:w="2806" w:type="dxa"/>
            <w:shd w:val="clear" w:color="auto" w:fill="E5DFEC" w:themeFill="accent4" w:themeFillTint="33"/>
            <w:vAlign w:val="center"/>
          </w:tcPr>
          <w:p w14:paraId="486B3975" w14:textId="1744490E" w:rsidR="00D443AF" w:rsidRPr="00033CC8" w:rsidRDefault="00033CC8" w:rsidP="00D443AF">
            <w:pPr>
              <w:tabs>
                <w:tab w:val="left" w:pos="1307"/>
              </w:tabs>
              <w:spacing w:before="120" w:after="120"/>
              <w:jc w:val="center"/>
            </w:pPr>
            <w:r>
              <w:t>Jusqu’à</w:t>
            </w:r>
            <w:r w:rsidR="00932915" w:rsidRPr="00033CC8">
              <w:t xml:space="preserve"> </w:t>
            </w:r>
            <w:r w:rsidR="00D443AF" w:rsidRPr="00033CC8">
              <w:t>3 ans</w:t>
            </w:r>
          </w:p>
        </w:tc>
      </w:tr>
    </w:tbl>
    <w:p w14:paraId="3E2D0440" w14:textId="2A4D8C38" w:rsidR="00C42FB3" w:rsidRPr="00F21C0D" w:rsidRDefault="00F21C0D" w:rsidP="00F21C0D">
      <w:pPr>
        <w:pBdr>
          <w:top w:val="nil"/>
          <w:left w:val="nil"/>
          <w:bottom w:val="nil"/>
          <w:right w:val="nil"/>
          <w:between w:val="nil"/>
        </w:pBdr>
        <w:jc w:val="both"/>
        <w:rPr>
          <w:sz w:val="18"/>
          <w:szCs w:val="18"/>
        </w:rPr>
      </w:pPr>
      <w:r w:rsidRPr="00F21C0D">
        <w:rPr>
          <w:sz w:val="18"/>
          <w:szCs w:val="18"/>
        </w:rPr>
        <w:t xml:space="preserve">*Ces informations concernent le programme 2014 – 2020 mais devraient dans leur majorité rester valables dans le cadre du nouveau programme (2021 – 2027) - information à venir sur </w:t>
      </w:r>
      <w:r w:rsidR="0096315C">
        <w:rPr>
          <w:sz w:val="18"/>
          <w:szCs w:val="18"/>
        </w:rPr>
        <w:t xml:space="preserve">le </w:t>
      </w:r>
      <w:hyperlink r:id="rId10" w:history="1">
        <w:r w:rsidR="0096315C" w:rsidRPr="0096315C">
          <w:rPr>
            <w:rStyle w:val="Lienhypertexte"/>
            <w:sz w:val="18"/>
            <w:szCs w:val="18"/>
          </w:rPr>
          <w:t>site du programme</w:t>
        </w:r>
      </w:hyperlink>
      <w:r w:rsidR="0096315C">
        <w:rPr>
          <w:sz w:val="18"/>
          <w:szCs w:val="18"/>
        </w:rPr>
        <w:t>.</w:t>
      </w:r>
    </w:p>
    <w:p w14:paraId="2600A1FB" w14:textId="77777777" w:rsidR="00F21C0D" w:rsidRDefault="00F21C0D">
      <w:pPr>
        <w:pBdr>
          <w:top w:val="nil"/>
          <w:left w:val="nil"/>
          <w:bottom w:val="nil"/>
          <w:right w:val="nil"/>
          <w:between w:val="nil"/>
        </w:pBdr>
      </w:pPr>
    </w:p>
    <w:p w14:paraId="571461EE" w14:textId="5AC27FC2" w:rsidR="00C37CF2" w:rsidRDefault="00D443AF" w:rsidP="00C37CF2">
      <w:pPr>
        <w:pBdr>
          <w:top w:val="nil"/>
          <w:left w:val="nil"/>
          <w:bottom w:val="nil"/>
          <w:right w:val="nil"/>
          <w:between w:val="nil"/>
        </w:pBdr>
        <w:jc w:val="both"/>
      </w:pPr>
      <w:r w:rsidRPr="00D15D09">
        <w:t xml:space="preserve">Le programme INTERREG </w:t>
      </w:r>
      <w:r w:rsidR="00F21C0D">
        <w:t xml:space="preserve">B </w:t>
      </w:r>
      <w:r w:rsidRPr="00D15D09">
        <w:t xml:space="preserve">vise avant tout à développer la coopération </w:t>
      </w:r>
      <w:r w:rsidR="00667411" w:rsidRPr="00D15D09">
        <w:t>transnationale</w:t>
      </w:r>
      <w:r w:rsidR="00DB78DA" w:rsidRPr="00D15D09">
        <w:t xml:space="preserve">. Il peut donc financer tout type de projets participant à cet objectif général </w:t>
      </w:r>
      <w:r w:rsidR="00667411" w:rsidRPr="00D15D09">
        <w:t xml:space="preserve">dans la zone du programme </w:t>
      </w:r>
      <w:r w:rsidR="00DB78DA" w:rsidRPr="00D15D09">
        <w:t xml:space="preserve">et plus précisément aux objectifs spécifiques présent dans </w:t>
      </w:r>
      <w:r w:rsidR="00667411" w:rsidRPr="00D15D09">
        <w:t>son</w:t>
      </w:r>
      <w:r w:rsidR="00DB78DA" w:rsidRPr="00D15D09">
        <w:t xml:space="preserve"> Programme opérationnel. Cela peut donc être des projets </w:t>
      </w:r>
      <w:r w:rsidR="00667411" w:rsidRPr="00D15D09">
        <w:t xml:space="preserve">très divers en lien avec les thématiques ciblées </w:t>
      </w:r>
      <w:r w:rsidR="00DB78DA" w:rsidRPr="00D15D09">
        <w:t>(</w:t>
      </w:r>
      <w:r w:rsidR="008E10C8" w:rsidRPr="00D15D09">
        <w:t>résilience face au changement climatique</w:t>
      </w:r>
      <w:r w:rsidR="00667411" w:rsidRPr="00D15D09">
        <w:t xml:space="preserve">, </w:t>
      </w:r>
      <w:r w:rsidR="008E10C8" w:rsidRPr="00D15D09">
        <w:t xml:space="preserve">économie </w:t>
      </w:r>
      <w:r w:rsidR="00D15D09" w:rsidRPr="00D15D09">
        <w:t>sobre en énergie et en ressources</w:t>
      </w:r>
      <w:r w:rsidR="008E10C8" w:rsidRPr="00D15D09">
        <w:t>, innovation</w:t>
      </w:r>
      <w:r w:rsidR="00D15D09" w:rsidRPr="00D15D09">
        <w:t xml:space="preserve"> et numérisation</w:t>
      </w:r>
      <w:r w:rsidR="008E10C8" w:rsidRPr="00D15D09">
        <w:t>, etc.</w:t>
      </w:r>
      <w:r w:rsidR="00DB78DA" w:rsidRPr="00D15D09">
        <w:t>)</w:t>
      </w:r>
      <w:r w:rsidR="00CA153D" w:rsidRPr="00D15D09">
        <w:t xml:space="preserve"> mais dans lesquels l’aspect coopératif </w:t>
      </w:r>
      <w:r w:rsidR="00D15D09" w:rsidRPr="00D15D09">
        <w:t xml:space="preserve">et l’influence sur les politiques publiques </w:t>
      </w:r>
      <w:r w:rsidR="00CA153D" w:rsidRPr="00D15D09">
        <w:t>doi</w:t>
      </w:r>
      <w:r w:rsidR="00D15D09" w:rsidRPr="00D15D09">
        <w:t>ven</w:t>
      </w:r>
      <w:r w:rsidR="00CA153D" w:rsidRPr="00D15D09">
        <w:t>t être fort</w:t>
      </w:r>
      <w:r w:rsidR="00DB78DA" w:rsidRPr="00D15D09">
        <w:t xml:space="preserve">. </w:t>
      </w:r>
      <w:r w:rsidR="00C37CF2" w:rsidRPr="00D15D09">
        <w:t xml:space="preserve">Il peut financer des projets de quelques centaines de milliers d’euros mais </w:t>
      </w:r>
      <w:r w:rsidR="008E10C8" w:rsidRPr="00D15D09">
        <w:t>il vise surtout</w:t>
      </w:r>
      <w:r w:rsidR="00C37CF2" w:rsidRPr="00D15D09">
        <w:t xml:space="preserve"> des projets d’envergure de plusieurs millions d’euros. Il est </w:t>
      </w:r>
      <w:r w:rsidR="008E10C8" w:rsidRPr="00D15D09">
        <w:t xml:space="preserve">cependant à </w:t>
      </w:r>
      <w:r w:rsidR="00C37CF2" w:rsidRPr="00D15D09">
        <w:t>noter que le programme présente des procédures administratives conséquentes, qu’il ne prévoit pas d’avance financière en début de projet (sauf exception)</w:t>
      </w:r>
      <w:r w:rsidR="00F21C0D">
        <w:t xml:space="preserve"> et qu’il ne concerne en Région Grand Est que le territoire de l’ancienne région d’Alsace.</w:t>
      </w:r>
    </w:p>
    <w:p w14:paraId="4A9A1C9A" w14:textId="43FDBB75" w:rsidR="002B517E" w:rsidRPr="00D443AF" w:rsidRDefault="002B517E" w:rsidP="00DB78DA">
      <w:pPr>
        <w:pBdr>
          <w:top w:val="nil"/>
          <w:left w:val="nil"/>
          <w:bottom w:val="nil"/>
          <w:right w:val="nil"/>
          <w:between w:val="nil"/>
        </w:pBdr>
        <w:jc w:val="both"/>
      </w:pPr>
    </w:p>
    <w:p w14:paraId="0D0043F1" w14:textId="72291500" w:rsidR="002B517E" w:rsidRDefault="002B517E">
      <w:pPr>
        <w:pBdr>
          <w:top w:val="nil"/>
          <w:left w:val="nil"/>
          <w:bottom w:val="nil"/>
          <w:right w:val="nil"/>
          <w:between w:val="nil"/>
        </w:pBdr>
      </w:pPr>
    </w:p>
    <w:p w14:paraId="5D339086" w14:textId="77777777" w:rsidR="00AA6EF0" w:rsidRDefault="00AA6EF0">
      <w:pPr>
        <w:rPr>
          <w:rFonts w:eastAsia="Times New Roman" w:cs="Times New Roman"/>
          <w:b/>
          <w:color w:val="403152"/>
          <w:sz w:val="24"/>
          <w:szCs w:val="24"/>
        </w:rPr>
      </w:pPr>
      <w:r>
        <w:rPr>
          <w:sz w:val="24"/>
          <w:szCs w:val="24"/>
        </w:rPr>
        <w:br w:type="page"/>
      </w:r>
    </w:p>
    <w:p w14:paraId="747A7BBD" w14:textId="49DC5AEC" w:rsidR="000778CC" w:rsidRDefault="000778CC" w:rsidP="000778CC">
      <w:pPr>
        <w:pStyle w:val="EnvTitreparagraphe"/>
        <w:numPr>
          <w:ilvl w:val="0"/>
          <w:numId w:val="8"/>
        </w:numPr>
        <w:spacing w:before="0"/>
        <w:rPr>
          <w:sz w:val="24"/>
          <w:szCs w:val="24"/>
        </w:rPr>
      </w:pPr>
      <w:r>
        <w:rPr>
          <w:sz w:val="24"/>
          <w:szCs w:val="24"/>
        </w:rPr>
        <w:lastRenderedPageBreak/>
        <w:t>Domaines stratégiques pour le Grand Est touchés par le programme</w:t>
      </w:r>
    </w:p>
    <w:p w14:paraId="5FC94AE0" w14:textId="5342C87A" w:rsidR="00667411" w:rsidRPr="00BE1251" w:rsidRDefault="000778CC" w:rsidP="00667411">
      <w:pPr>
        <w:pStyle w:val="EnvTitreparagraphe"/>
        <w:numPr>
          <w:ilvl w:val="0"/>
          <w:numId w:val="0"/>
        </w:numPr>
        <w:spacing w:before="0" w:after="120"/>
        <w:rPr>
          <w:b w:val="0"/>
          <w:bCs/>
          <w:color w:val="000000"/>
        </w:rPr>
      </w:pPr>
      <w:r w:rsidRPr="00BE1251">
        <w:rPr>
          <w:b w:val="0"/>
          <w:bCs/>
          <w:color w:val="000000"/>
        </w:rPr>
        <w:t xml:space="preserve">Grâce à son positionnement géographique, le territoire du Grand Est a la particularité d’être couvert par 6 programmes INTERREG, chacun couvrant différents territoires. En l’occurrence le programme INTERREG </w:t>
      </w:r>
      <w:r w:rsidR="00F21C0D">
        <w:rPr>
          <w:b w:val="0"/>
          <w:bCs/>
          <w:color w:val="000000"/>
        </w:rPr>
        <w:t>B Espace Alpin</w:t>
      </w:r>
      <w:r w:rsidR="00D40EFD" w:rsidRPr="00BE1251">
        <w:rPr>
          <w:b w:val="0"/>
          <w:bCs/>
          <w:color w:val="000000"/>
        </w:rPr>
        <w:t xml:space="preserve"> </w:t>
      </w:r>
      <w:r w:rsidR="005D19FD" w:rsidRPr="00BE1251">
        <w:rPr>
          <w:b w:val="0"/>
          <w:bCs/>
          <w:color w:val="000000"/>
        </w:rPr>
        <w:t xml:space="preserve">concerne </w:t>
      </w:r>
      <w:r w:rsidR="00BE1251" w:rsidRPr="00BE1251">
        <w:rPr>
          <w:b w:val="0"/>
          <w:bCs/>
          <w:color w:val="000000"/>
        </w:rPr>
        <w:t>cinq</w:t>
      </w:r>
      <w:r w:rsidR="007C7ECE" w:rsidRPr="00BE1251">
        <w:rPr>
          <w:b w:val="0"/>
          <w:bCs/>
          <w:color w:val="000000"/>
        </w:rPr>
        <w:t xml:space="preserve"> </w:t>
      </w:r>
      <w:r w:rsidR="00F7240D" w:rsidRPr="00BE1251">
        <w:rPr>
          <w:b w:val="0"/>
          <w:bCs/>
          <w:color w:val="000000"/>
        </w:rPr>
        <w:t>États</w:t>
      </w:r>
      <w:r w:rsidR="007C7ECE" w:rsidRPr="00BE1251">
        <w:rPr>
          <w:b w:val="0"/>
          <w:bCs/>
          <w:color w:val="000000"/>
        </w:rPr>
        <w:t>-membres de l’Union européenne –</w:t>
      </w:r>
      <w:r w:rsidR="003E2153">
        <w:rPr>
          <w:b w:val="0"/>
          <w:bCs/>
          <w:color w:val="000000"/>
        </w:rPr>
        <w:t xml:space="preserve"> la</w:t>
      </w:r>
      <w:r w:rsidR="007C7ECE" w:rsidRPr="00BE1251">
        <w:rPr>
          <w:b w:val="0"/>
          <w:bCs/>
          <w:color w:val="000000"/>
        </w:rPr>
        <w:t xml:space="preserve"> </w:t>
      </w:r>
      <w:r w:rsidR="00BE1251" w:rsidRPr="00BE1251">
        <w:rPr>
          <w:b w:val="0"/>
          <w:bCs/>
          <w:color w:val="000000"/>
        </w:rPr>
        <w:t xml:space="preserve">France, l’Italie, la Slovénie, la Suisse, le Liechtenstein, l’Allemagne et l’Autriche </w:t>
      </w:r>
      <w:r w:rsidR="007C7ECE" w:rsidRPr="00BE1251">
        <w:rPr>
          <w:b w:val="0"/>
          <w:bCs/>
          <w:color w:val="000000"/>
        </w:rPr>
        <w:t xml:space="preserve">– </w:t>
      </w:r>
      <w:r w:rsidR="00667411" w:rsidRPr="00BE1251">
        <w:rPr>
          <w:b w:val="0"/>
          <w:bCs/>
          <w:color w:val="000000"/>
        </w:rPr>
        <w:t xml:space="preserve">ainsi que la Suisse et le </w:t>
      </w:r>
      <w:r w:rsidR="00BE1251" w:rsidRPr="00BE1251">
        <w:rPr>
          <w:b w:val="0"/>
          <w:bCs/>
          <w:color w:val="000000"/>
        </w:rPr>
        <w:t>Liechtenstein.</w:t>
      </w:r>
    </w:p>
    <w:p w14:paraId="4AE1C863" w14:textId="525E2255" w:rsidR="009C166A" w:rsidRDefault="000778CC" w:rsidP="009C166A">
      <w:pPr>
        <w:pStyle w:val="EnvTitreparagraphe"/>
        <w:numPr>
          <w:ilvl w:val="0"/>
          <w:numId w:val="0"/>
        </w:numPr>
        <w:spacing w:before="0" w:after="120"/>
        <w:rPr>
          <w:b w:val="0"/>
          <w:bCs/>
          <w:color w:val="auto"/>
        </w:rPr>
      </w:pPr>
      <w:r w:rsidRPr="00025229">
        <w:rPr>
          <w:b w:val="0"/>
          <w:bCs/>
          <w:color w:val="000000"/>
        </w:rPr>
        <w:t xml:space="preserve">Ces programmes financent des projets sur des thématiques très variées, à la condition que ceux-ci soient transnationaux. Ce programme de financement a ainsi été pressenti pour de </w:t>
      </w:r>
      <w:r w:rsidRPr="00025229">
        <w:rPr>
          <w:b w:val="0"/>
          <w:bCs/>
          <w:color w:val="auto"/>
        </w:rPr>
        <w:t>nombreux enjeux de transition sur le territoire du Grand Est</w:t>
      </w:r>
      <w:r w:rsidR="00222360" w:rsidRPr="00025229">
        <w:rPr>
          <w:b w:val="0"/>
          <w:bCs/>
          <w:color w:val="auto"/>
        </w:rPr>
        <w:t xml:space="preserve">, à travers </w:t>
      </w:r>
      <w:r w:rsidR="003876FD" w:rsidRPr="00025229">
        <w:rPr>
          <w:b w:val="0"/>
          <w:bCs/>
          <w:color w:val="auto"/>
        </w:rPr>
        <w:t xml:space="preserve">trois </w:t>
      </w:r>
      <w:r w:rsidR="00025229" w:rsidRPr="00025229">
        <w:rPr>
          <w:b w:val="0"/>
          <w:bCs/>
          <w:color w:val="auto"/>
        </w:rPr>
        <w:t xml:space="preserve">de ses quatre </w:t>
      </w:r>
      <w:r w:rsidR="00895E43" w:rsidRPr="00025229">
        <w:rPr>
          <w:b w:val="0"/>
          <w:bCs/>
          <w:color w:val="auto"/>
        </w:rPr>
        <w:t xml:space="preserve">axes prioritaires. </w:t>
      </w:r>
      <w:r w:rsidR="00E377B2" w:rsidRPr="00025229">
        <w:rPr>
          <w:b w:val="0"/>
          <w:bCs/>
          <w:color w:val="auto"/>
        </w:rPr>
        <w:t>Pour chacun de ces axes et de leurs déclinaisons en objectifs spécifiques, voici un tableau compilant les différentes opportunités offertes en termes de financement de projet</w:t>
      </w:r>
      <w:r w:rsidR="00A135BE" w:rsidRPr="00025229">
        <w:rPr>
          <w:b w:val="0"/>
          <w:bCs/>
          <w:color w:val="auto"/>
        </w:rPr>
        <w:t xml:space="preserve"> au regard des enjeux du territoire</w:t>
      </w:r>
      <w:r w:rsidR="00F21C0D">
        <w:rPr>
          <w:b w:val="0"/>
          <w:bCs/>
          <w:color w:val="auto"/>
        </w:rPr>
        <w:t>, réalisé à partir des premières informations disponibles sur le Programme opérationnel 2021-2027</w:t>
      </w:r>
      <w:r w:rsidR="00E377B2" w:rsidRPr="00025229">
        <w:rPr>
          <w:b w:val="0"/>
          <w:bCs/>
          <w:color w:val="auto"/>
        </w:rPr>
        <w:t> :</w:t>
      </w:r>
    </w:p>
    <w:tbl>
      <w:tblPr>
        <w:tblStyle w:val="Grilledutableau"/>
        <w:tblW w:w="9910" w:type="dxa"/>
        <w:tblLook w:val="04A0" w:firstRow="1" w:lastRow="0" w:firstColumn="1" w:lastColumn="0" w:noHBand="0" w:noVBand="1"/>
      </w:tblPr>
      <w:tblGrid>
        <w:gridCol w:w="1299"/>
        <w:gridCol w:w="2123"/>
        <w:gridCol w:w="6488"/>
      </w:tblGrid>
      <w:tr w:rsidR="00421751" w:rsidRPr="003D48BB" w14:paraId="36B18048" w14:textId="77777777" w:rsidTr="009C166A">
        <w:trPr>
          <w:trHeight w:val="534"/>
        </w:trPr>
        <w:tc>
          <w:tcPr>
            <w:tcW w:w="1299" w:type="dxa"/>
            <w:shd w:val="clear" w:color="auto" w:fill="8064A2" w:themeFill="accent4"/>
            <w:vAlign w:val="center"/>
          </w:tcPr>
          <w:p w14:paraId="49180D3F" w14:textId="7412EEE3" w:rsidR="00421751" w:rsidRPr="003D48BB" w:rsidRDefault="00277044" w:rsidP="005970C4">
            <w:pPr>
              <w:pStyle w:val="EnvTitreparagraphe"/>
              <w:numPr>
                <w:ilvl w:val="0"/>
                <w:numId w:val="0"/>
              </w:numPr>
              <w:spacing w:before="0" w:after="0"/>
              <w:jc w:val="center"/>
              <w:rPr>
                <w:color w:val="FFFFFF" w:themeColor="background1"/>
                <w:sz w:val="20"/>
                <w:szCs w:val="20"/>
              </w:rPr>
            </w:pPr>
            <w:r>
              <w:rPr>
                <w:color w:val="FFFFFF" w:themeColor="background1"/>
                <w:sz w:val="20"/>
                <w:szCs w:val="20"/>
              </w:rPr>
              <w:t>Priorités</w:t>
            </w:r>
          </w:p>
        </w:tc>
        <w:tc>
          <w:tcPr>
            <w:tcW w:w="2123" w:type="dxa"/>
            <w:shd w:val="clear" w:color="auto" w:fill="8064A2" w:themeFill="accent4"/>
            <w:vAlign w:val="center"/>
          </w:tcPr>
          <w:p w14:paraId="3AC10A65" w14:textId="3A2D7914" w:rsidR="00421751" w:rsidRPr="003D48BB" w:rsidRDefault="00421751" w:rsidP="005970C4">
            <w:pPr>
              <w:pStyle w:val="EnvTitreparagraphe"/>
              <w:numPr>
                <w:ilvl w:val="0"/>
                <w:numId w:val="0"/>
              </w:numPr>
              <w:spacing w:before="0" w:after="0"/>
              <w:jc w:val="center"/>
              <w:rPr>
                <w:color w:val="FFFFFF" w:themeColor="background1"/>
                <w:sz w:val="20"/>
                <w:szCs w:val="20"/>
              </w:rPr>
            </w:pPr>
            <w:r w:rsidRPr="003D48BB">
              <w:rPr>
                <w:color w:val="FFFFFF" w:themeColor="background1"/>
                <w:sz w:val="20"/>
                <w:szCs w:val="20"/>
              </w:rPr>
              <w:t>Objectif spécifique</w:t>
            </w:r>
          </w:p>
        </w:tc>
        <w:tc>
          <w:tcPr>
            <w:tcW w:w="6488" w:type="dxa"/>
            <w:shd w:val="clear" w:color="auto" w:fill="8064A2" w:themeFill="accent4"/>
            <w:vAlign w:val="center"/>
          </w:tcPr>
          <w:p w14:paraId="37619C2F" w14:textId="52C54C39" w:rsidR="00421751" w:rsidRPr="003D48BB" w:rsidRDefault="00813BEB" w:rsidP="005970C4">
            <w:pPr>
              <w:pStyle w:val="EnvTitreparagraphe"/>
              <w:numPr>
                <w:ilvl w:val="0"/>
                <w:numId w:val="0"/>
              </w:numPr>
              <w:spacing w:before="0" w:after="0"/>
              <w:jc w:val="center"/>
              <w:rPr>
                <w:color w:val="FFFFFF" w:themeColor="background1"/>
                <w:sz w:val="20"/>
                <w:szCs w:val="20"/>
              </w:rPr>
            </w:pPr>
            <w:r w:rsidRPr="00A01F4D">
              <w:rPr>
                <w:bCs/>
                <w:color w:val="FFFFFF" w:themeColor="background1"/>
                <w:sz w:val="20"/>
                <w:szCs w:val="20"/>
              </w:rPr>
              <w:t>Principaux domaines à enjeux concernés et exemples d’actions pour la Région Grand Est</w:t>
            </w:r>
          </w:p>
        </w:tc>
      </w:tr>
      <w:tr w:rsidR="00626394" w:rsidRPr="003D48BB" w14:paraId="1EA231AE" w14:textId="77777777" w:rsidTr="009C166A">
        <w:trPr>
          <w:trHeight w:val="567"/>
        </w:trPr>
        <w:tc>
          <w:tcPr>
            <w:tcW w:w="1299" w:type="dxa"/>
            <w:vMerge w:val="restart"/>
            <w:shd w:val="clear" w:color="auto" w:fill="E5DFEC" w:themeFill="accent4" w:themeFillTint="33"/>
            <w:vAlign w:val="center"/>
          </w:tcPr>
          <w:p w14:paraId="557E1FE8" w14:textId="5141236E" w:rsidR="00626394" w:rsidRPr="00277044" w:rsidRDefault="009C166A" w:rsidP="00767B7D">
            <w:pPr>
              <w:pStyle w:val="EnvTitreparagraphe"/>
              <w:numPr>
                <w:ilvl w:val="0"/>
                <w:numId w:val="0"/>
              </w:numPr>
              <w:spacing w:before="0" w:after="0"/>
              <w:jc w:val="center"/>
              <w:rPr>
                <w:b w:val="0"/>
                <w:bCs/>
                <w:color w:val="auto"/>
                <w:sz w:val="20"/>
                <w:szCs w:val="20"/>
              </w:rPr>
            </w:pPr>
            <w:r w:rsidRPr="009C166A">
              <w:rPr>
                <w:b w:val="0"/>
                <w:bCs/>
                <w:color w:val="auto"/>
                <w:sz w:val="20"/>
                <w:szCs w:val="20"/>
              </w:rPr>
              <w:t>Une région alpine verte et résistante au changement climatique</w:t>
            </w:r>
          </w:p>
        </w:tc>
        <w:tc>
          <w:tcPr>
            <w:tcW w:w="2123" w:type="dxa"/>
            <w:shd w:val="clear" w:color="auto" w:fill="E5DFEC" w:themeFill="accent4" w:themeFillTint="33"/>
            <w:vAlign w:val="center"/>
          </w:tcPr>
          <w:p w14:paraId="629ADA27" w14:textId="7D9287A9" w:rsidR="00626394" w:rsidRPr="003D48BB" w:rsidRDefault="009C166A" w:rsidP="00751965">
            <w:pPr>
              <w:rPr>
                <w:sz w:val="20"/>
                <w:szCs w:val="20"/>
              </w:rPr>
            </w:pPr>
            <w:r w:rsidRPr="009C166A">
              <w:rPr>
                <w:sz w:val="20"/>
                <w:szCs w:val="20"/>
              </w:rPr>
              <w:t>Promouvoir l'adaptation au changement climatique, la prévention des risques et la résilience aux catastrophes</w:t>
            </w:r>
          </w:p>
        </w:tc>
        <w:tc>
          <w:tcPr>
            <w:tcW w:w="6488" w:type="dxa"/>
            <w:shd w:val="clear" w:color="auto" w:fill="E5DFEC" w:themeFill="accent4" w:themeFillTint="33"/>
            <w:vAlign w:val="center"/>
          </w:tcPr>
          <w:p w14:paraId="37BB7116" w14:textId="77777777" w:rsidR="009F1B90" w:rsidRPr="00E74DE7" w:rsidRDefault="009F1B90" w:rsidP="009F1B90">
            <w:pPr>
              <w:pStyle w:val="Paragraphedeliste"/>
              <w:ind w:left="360"/>
              <w:rPr>
                <w:b/>
                <w:bCs/>
                <w:color w:val="000000"/>
                <w:sz w:val="20"/>
                <w:szCs w:val="20"/>
              </w:rPr>
            </w:pPr>
            <w:r w:rsidRPr="00E74DE7">
              <w:rPr>
                <w:b/>
                <w:bCs/>
                <w:color w:val="000000"/>
                <w:sz w:val="20"/>
                <w:szCs w:val="20"/>
              </w:rPr>
              <w:t>Adaptation au changement climatique et qualité de l’air :</w:t>
            </w:r>
          </w:p>
          <w:p w14:paraId="2CEE3C20" w14:textId="77777777" w:rsidR="009F1B90" w:rsidRPr="00E74DE7" w:rsidRDefault="009F1B90" w:rsidP="009F1B90">
            <w:pPr>
              <w:pStyle w:val="Paragraphedeliste"/>
              <w:numPr>
                <w:ilvl w:val="0"/>
                <w:numId w:val="28"/>
              </w:numPr>
              <w:ind w:left="357" w:hanging="357"/>
              <w:contextualSpacing w:val="0"/>
              <w:rPr>
                <w:color w:val="000000"/>
                <w:sz w:val="20"/>
                <w:szCs w:val="20"/>
              </w:rPr>
            </w:pPr>
            <w:r w:rsidRPr="00E74DE7">
              <w:rPr>
                <w:color w:val="000000"/>
                <w:sz w:val="20"/>
                <w:szCs w:val="20"/>
              </w:rPr>
              <w:t>adaptation des milieux naturels et leurs composants (eau, air, forêts, espèces, etc.)</w:t>
            </w:r>
          </w:p>
          <w:p w14:paraId="4A855704" w14:textId="77777777" w:rsidR="009F1B90" w:rsidRPr="00E74DE7" w:rsidRDefault="009F1B90" w:rsidP="009F1B90">
            <w:pPr>
              <w:pStyle w:val="Paragraphedeliste"/>
              <w:numPr>
                <w:ilvl w:val="0"/>
                <w:numId w:val="28"/>
              </w:numPr>
              <w:rPr>
                <w:color w:val="000000"/>
                <w:sz w:val="20"/>
                <w:szCs w:val="20"/>
              </w:rPr>
            </w:pPr>
            <w:r w:rsidRPr="00E74DE7">
              <w:rPr>
                <w:color w:val="000000"/>
                <w:sz w:val="20"/>
                <w:szCs w:val="20"/>
              </w:rPr>
              <w:t>gestion raisonnée des ressources en eau</w:t>
            </w:r>
          </w:p>
          <w:p w14:paraId="7868018D" w14:textId="77777777" w:rsidR="009F1B90" w:rsidRPr="00E74DE7" w:rsidRDefault="009F1B90" w:rsidP="009F1B90">
            <w:pPr>
              <w:pStyle w:val="Paragraphedeliste"/>
              <w:numPr>
                <w:ilvl w:val="0"/>
                <w:numId w:val="28"/>
              </w:numPr>
              <w:ind w:left="357" w:hanging="357"/>
              <w:contextualSpacing w:val="0"/>
              <w:rPr>
                <w:color w:val="000000"/>
                <w:sz w:val="20"/>
                <w:szCs w:val="20"/>
              </w:rPr>
            </w:pPr>
            <w:r w:rsidRPr="00E74DE7">
              <w:rPr>
                <w:color w:val="000000"/>
                <w:sz w:val="20"/>
                <w:szCs w:val="20"/>
              </w:rPr>
              <w:t>gestion des risques liés à l’activité économique</w:t>
            </w:r>
          </w:p>
          <w:p w14:paraId="49107AE7" w14:textId="77777777" w:rsidR="009F1B90" w:rsidRPr="00E74DE7" w:rsidRDefault="009F1B90" w:rsidP="009F1B90">
            <w:pPr>
              <w:pStyle w:val="Paragraphedeliste"/>
              <w:numPr>
                <w:ilvl w:val="0"/>
                <w:numId w:val="28"/>
              </w:numPr>
              <w:spacing w:after="120"/>
              <w:ind w:left="357" w:hanging="357"/>
              <w:contextualSpacing w:val="0"/>
              <w:rPr>
                <w:color w:val="000000"/>
                <w:sz w:val="20"/>
                <w:szCs w:val="20"/>
              </w:rPr>
            </w:pPr>
            <w:r w:rsidRPr="00E74DE7">
              <w:rPr>
                <w:color w:val="000000"/>
                <w:sz w:val="20"/>
                <w:szCs w:val="20"/>
              </w:rPr>
              <w:t>favoriser la prévention et la gestion commune des catastrophes</w:t>
            </w:r>
          </w:p>
          <w:p w14:paraId="1847D35A" w14:textId="77777777" w:rsidR="009F1B90" w:rsidRPr="00E74DE7" w:rsidRDefault="009F1B90" w:rsidP="009F1B90">
            <w:pPr>
              <w:pStyle w:val="Paragraphedeliste"/>
              <w:ind w:left="360"/>
              <w:rPr>
                <w:b/>
                <w:bCs/>
                <w:color w:val="000000"/>
                <w:sz w:val="20"/>
                <w:szCs w:val="20"/>
              </w:rPr>
            </w:pPr>
            <w:r w:rsidRPr="00E74DE7">
              <w:rPr>
                <w:b/>
                <w:bCs/>
                <w:color w:val="000000"/>
                <w:sz w:val="20"/>
                <w:szCs w:val="20"/>
              </w:rPr>
              <w:t>Eau et milieux :</w:t>
            </w:r>
          </w:p>
          <w:p w14:paraId="1683D899" w14:textId="77777777" w:rsidR="009F1B90" w:rsidRPr="00E74DE7" w:rsidRDefault="009F1B90" w:rsidP="009F1B90">
            <w:pPr>
              <w:pStyle w:val="Paragraphedeliste"/>
              <w:numPr>
                <w:ilvl w:val="0"/>
                <w:numId w:val="28"/>
              </w:numPr>
              <w:spacing w:after="120"/>
              <w:ind w:left="357" w:hanging="357"/>
              <w:contextualSpacing w:val="0"/>
              <w:rPr>
                <w:color w:val="000000"/>
                <w:sz w:val="20"/>
                <w:szCs w:val="20"/>
              </w:rPr>
            </w:pPr>
            <w:r w:rsidRPr="00E74DE7">
              <w:rPr>
                <w:color w:val="000000"/>
                <w:sz w:val="20"/>
                <w:szCs w:val="20"/>
              </w:rPr>
              <w:t>gestion des risques liés aux sécheresses ou aux inondations (et autres risques climatiques, naturels et environnementaux)</w:t>
            </w:r>
          </w:p>
          <w:p w14:paraId="5B192233" w14:textId="77777777" w:rsidR="009F1B90" w:rsidRPr="00E74DE7" w:rsidRDefault="009F1B90" w:rsidP="009F1B90">
            <w:pPr>
              <w:pStyle w:val="Paragraphedeliste"/>
              <w:ind w:left="357"/>
              <w:contextualSpacing w:val="0"/>
              <w:rPr>
                <w:b/>
                <w:bCs/>
                <w:color w:val="000000"/>
                <w:sz w:val="20"/>
                <w:szCs w:val="20"/>
              </w:rPr>
            </w:pPr>
            <w:r w:rsidRPr="00E74DE7">
              <w:rPr>
                <w:b/>
                <w:bCs/>
                <w:color w:val="000000"/>
                <w:sz w:val="20"/>
                <w:szCs w:val="20"/>
              </w:rPr>
              <w:t>Agriculture et forêt :</w:t>
            </w:r>
          </w:p>
          <w:p w14:paraId="69AFF6F6" w14:textId="6E41D657" w:rsidR="007D6C27" w:rsidRPr="009F1B90" w:rsidRDefault="009F1B90" w:rsidP="009F1B90">
            <w:pPr>
              <w:pStyle w:val="EnvTitreparagraphe"/>
              <w:numPr>
                <w:ilvl w:val="0"/>
                <w:numId w:val="28"/>
              </w:numPr>
              <w:spacing w:before="0" w:after="0"/>
              <w:jc w:val="left"/>
              <w:rPr>
                <w:b w:val="0"/>
                <w:bCs/>
                <w:color w:val="auto"/>
              </w:rPr>
            </w:pPr>
            <w:r w:rsidRPr="009F1B90">
              <w:rPr>
                <w:b w:val="0"/>
                <w:bCs/>
                <w:color w:val="000000"/>
                <w:sz w:val="20"/>
                <w:szCs w:val="20"/>
              </w:rPr>
              <w:t>adaptation des pratiques agricoles et sylvicoles au changement climatique et les échanges de bonnes pratiques et de connaissance sur ces enjeux</w:t>
            </w:r>
          </w:p>
        </w:tc>
      </w:tr>
      <w:tr w:rsidR="00626394" w:rsidRPr="003D48BB" w14:paraId="690FA22F" w14:textId="77777777" w:rsidTr="009C166A">
        <w:trPr>
          <w:trHeight w:val="567"/>
        </w:trPr>
        <w:tc>
          <w:tcPr>
            <w:tcW w:w="1299" w:type="dxa"/>
            <w:vMerge/>
            <w:shd w:val="clear" w:color="auto" w:fill="E5DFEC" w:themeFill="accent4" w:themeFillTint="33"/>
            <w:vAlign w:val="center"/>
          </w:tcPr>
          <w:p w14:paraId="4F58B2C8" w14:textId="77777777" w:rsidR="00626394" w:rsidRPr="00277044" w:rsidRDefault="00626394" w:rsidP="00767B7D">
            <w:pPr>
              <w:pStyle w:val="EnvTitreparagraphe"/>
              <w:numPr>
                <w:ilvl w:val="0"/>
                <w:numId w:val="0"/>
              </w:numPr>
              <w:spacing w:before="0" w:after="0"/>
              <w:jc w:val="center"/>
              <w:rPr>
                <w:b w:val="0"/>
                <w:bCs/>
                <w:color w:val="auto"/>
                <w:sz w:val="20"/>
                <w:szCs w:val="20"/>
              </w:rPr>
            </w:pPr>
          </w:p>
        </w:tc>
        <w:tc>
          <w:tcPr>
            <w:tcW w:w="2123" w:type="dxa"/>
            <w:shd w:val="clear" w:color="auto" w:fill="E5DFEC" w:themeFill="accent4" w:themeFillTint="33"/>
            <w:vAlign w:val="center"/>
          </w:tcPr>
          <w:p w14:paraId="18CF82F1" w14:textId="21FBE0C9" w:rsidR="00626394" w:rsidRPr="00E74DE7" w:rsidRDefault="009C166A" w:rsidP="00751965">
            <w:pPr>
              <w:rPr>
                <w:sz w:val="20"/>
                <w:szCs w:val="20"/>
              </w:rPr>
            </w:pPr>
            <w:r w:rsidRPr="009C166A">
              <w:rPr>
                <w:sz w:val="20"/>
                <w:szCs w:val="20"/>
              </w:rPr>
              <w:t>Renforcer la biodiversité, l'infrastructure verte dans l'environnement urbain et réduire la pollution</w:t>
            </w:r>
          </w:p>
        </w:tc>
        <w:tc>
          <w:tcPr>
            <w:tcW w:w="6488" w:type="dxa"/>
            <w:shd w:val="clear" w:color="auto" w:fill="E5DFEC" w:themeFill="accent4" w:themeFillTint="33"/>
            <w:vAlign w:val="center"/>
          </w:tcPr>
          <w:p w14:paraId="295A3F26" w14:textId="77777777" w:rsidR="009F1B90" w:rsidRPr="00BF625D" w:rsidRDefault="009F1B90" w:rsidP="009F1B90">
            <w:pPr>
              <w:pStyle w:val="Paragraphedeliste"/>
              <w:ind w:left="360"/>
              <w:rPr>
                <w:b/>
                <w:bCs/>
                <w:color w:val="000000"/>
                <w:sz w:val="20"/>
                <w:szCs w:val="20"/>
              </w:rPr>
            </w:pPr>
            <w:r w:rsidRPr="00BF625D">
              <w:rPr>
                <w:b/>
                <w:bCs/>
                <w:color w:val="000000"/>
                <w:sz w:val="20"/>
                <w:szCs w:val="20"/>
              </w:rPr>
              <w:t>Biodiversité :</w:t>
            </w:r>
          </w:p>
          <w:p w14:paraId="06355CF7" w14:textId="77777777" w:rsidR="009F1B90" w:rsidRDefault="009F1B90" w:rsidP="009F1B90">
            <w:pPr>
              <w:pStyle w:val="Paragraphedeliste"/>
              <w:numPr>
                <w:ilvl w:val="0"/>
                <w:numId w:val="28"/>
              </w:numPr>
              <w:rPr>
                <w:color w:val="000000"/>
                <w:sz w:val="20"/>
                <w:szCs w:val="20"/>
              </w:rPr>
            </w:pPr>
            <w:r w:rsidRPr="00BF625D">
              <w:rPr>
                <w:color w:val="000000"/>
                <w:sz w:val="20"/>
                <w:szCs w:val="20"/>
              </w:rPr>
              <w:t xml:space="preserve">actions liées </w:t>
            </w:r>
            <w:r>
              <w:rPr>
                <w:color w:val="000000"/>
                <w:sz w:val="20"/>
                <w:szCs w:val="20"/>
              </w:rPr>
              <w:t>à la préservation des milieux naturels et aux espèces qui s’y trouvent</w:t>
            </w:r>
          </w:p>
          <w:p w14:paraId="483C2022" w14:textId="77777777" w:rsidR="009F1B90" w:rsidRDefault="009F1B90" w:rsidP="009F1B90">
            <w:pPr>
              <w:pStyle w:val="Paragraphedeliste"/>
              <w:numPr>
                <w:ilvl w:val="0"/>
                <w:numId w:val="28"/>
              </w:numPr>
              <w:rPr>
                <w:color w:val="000000"/>
                <w:sz w:val="20"/>
                <w:szCs w:val="20"/>
              </w:rPr>
            </w:pPr>
            <w:r w:rsidRPr="00BF625D">
              <w:rPr>
                <w:color w:val="000000"/>
                <w:sz w:val="20"/>
                <w:szCs w:val="20"/>
              </w:rPr>
              <w:t>restauration des trames vertes et bleues</w:t>
            </w:r>
          </w:p>
          <w:p w14:paraId="45A99F3A" w14:textId="77777777" w:rsidR="009F1B90" w:rsidRPr="004A01ED" w:rsidRDefault="009F1B90" w:rsidP="009F1B90">
            <w:pPr>
              <w:pStyle w:val="Paragraphedeliste"/>
              <w:numPr>
                <w:ilvl w:val="0"/>
                <w:numId w:val="28"/>
              </w:numPr>
              <w:spacing w:after="120"/>
              <w:ind w:left="357" w:hanging="357"/>
              <w:contextualSpacing w:val="0"/>
              <w:rPr>
                <w:sz w:val="20"/>
                <w:szCs w:val="20"/>
              </w:rPr>
            </w:pPr>
            <w:r w:rsidRPr="00700B57">
              <w:rPr>
                <w:color w:val="000000"/>
                <w:sz w:val="20"/>
                <w:szCs w:val="20"/>
              </w:rPr>
              <w:t>enjeu des espèces exotiques envahissantes</w:t>
            </w:r>
          </w:p>
          <w:p w14:paraId="174E5CF9" w14:textId="77777777" w:rsidR="009F1B90" w:rsidRPr="00BF625D" w:rsidRDefault="009F1B90" w:rsidP="009F1B90">
            <w:pPr>
              <w:pStyle w:val="Paragraphedeliste"/>
              <w:ind w:left="360"/>
              <w:rPr>
                <w:b/>
                <w:bCs/>
                <w:color w:val="000000"/>
                <w:sz w:val="20"/>
                <w:szCs w:val="20"/>
              </w:rPr>
            </w:pPr>
            <w:r w:rsidRPr="00BF625D">
              <w:rPr>
                <w:b/>
                <w:bCs/>
                <w:color w:val="000000"/>
                <w:sz w:val="20"/>
                <w:szCs w:val="20"/>
              </w:rPr>
              <w:t>Eau et milieux :</w:t>
            </w:r>
          </w:p>
          <w:p w14:paraId="34517B53" w14:textId="77777777" w:rsidR="009F1B90" w:rsidRDefault="009F1B90" w:rsidP="009F1B90">
            <w:pPr>
              <w:pStyle w:val="Paragraphedeliste"/>
              <w:numPr>
                <w:ilvl w:val="0"/>
                <w:numId w:val="28"/>
              </w:numPr>
              <w:rPr>
                <w:color w:val="000000"/>
                <w:sz w:val="20"/>
                <w:szCs w:val="20"/>
              </w:rPr>
            </w:pPr>
            <w:r w:rsidRPr="00BF625D">
              <w:rPr>
                <w:color w:val="000000"/>
                <w:sz w:val="20"/>
                <w:szCs w:val="20"/>
              </w:rPr>
              <w:t>restauration des milieux aquatiques et des trames bleues</w:t>
            </w:r>
          </w:p>
          <w:p w14:paraId="34F4E1D7" w14:textId="77777777" w:rsidR="009F1B90" w:rsidRDefault="009F1B90" w:rsidP="009F1B90">
            <w:pPr>
              <w:pStyle w:val="Paragraphedeliste"/>
              <w:numPr>
                <w:ilvl w:val="0"/>
                <w:numId w:val="28"/>
              </w:numPr>
              <w:rPr>
                <w:color w:val="000000"/>
                <w:sz w:val="20"/>
                <w:szCs w:val="20"/>
              </w:rPr>
            </w:pPr>
            <w:r w:rsidRPr="00BF625D">
              <w:rPr>
                <w:color w:val="000000"/>
                <w:sz w:val="20"/>
                <w:szCs w:val="20"/>
              </w:rPr>
              <w:t>sensibilisation et réduction des pollutions à la source</w:t>
            </w:r>
          </w:p>
          <w:p w14:paraId="3188C1E8" w14:textId="77777777" w:rsidR="009F1B90" w:rsidRDefault="009F1B90" w:rsidP="009F1B90">
            <w:pPr>
              <w:pStyle w:val="Paragraphedeliste"/>
              <w:numPr>
                <w:ilvl w:val="0"/>
                <w:numId w:val="28"/>
              </w:numPr>
              <w:rPr>
                <w:color w:val="000000"/>
                <w:sz w:val="20"/>
                <w:szCs w:val="20"/>
              </w:rPr>
            </w:pPr>
            <w:r w:rsidRPr="00BF625D">
              <w:rPr>
                <w:color w:val="000000"/>
                <w:sz w:val="20"/>
                <w:szCs w:val="20"/>
              </w:rPr>
              <w:t>gestion qualitative et quantitative des cours d’eau</w:t>
            </w:r>
          </w:p>
          <w:p w14:paraId="6683C216" w14:textId="77777777" w:rsidR="009F1B90" w:rsidRDefault="009F1B90" w:rsidP="009F1B90">
            <w:pPr>
              <w:pStyle w:val="Paragraphedeliste"/>
              <w:numPr>
                <w:ilvl w:val="0"/>
                <w:numId w:val="28"/>
              </w:numPr>
              <w:spacing w:after="120"/>
              <w:ind w:left="357" w:hanging="357"/>
              <w:contextualSpacing w:val="0"/>
              <w:rPr>
                <w:color w:val="000000"/>
                <w:sz w:val="20"/>
                <w:szCs w:val="20"/>
              </w:rPr>
            </w:pPr>
            <w:r w:rsidRPr="00BF625D">
              <w:rPr>
                <w:color w:val="000000"/>
                <w:sz w:val="20"/>
                <w:szCs w:val="20"/>
              </w:rPr>
              <w:t>techniques innovantes de traitement des eaux usées et de mesure de la qualité de l’eau.</w:t>
            </w:r>
          </w:p>
          <w:p w14:paraId="67B9B9E7" w14:textId="77777777" w:rsidR="009F1B90" w:rsidRDefault="009F1B90" w:rsidP="009F1B90">
            <w:pPr>
              <w:pStyle w:val="Paragraphedeliste"/>
              <w:ind w:left="360"/>
              <w:rPr>
                <w:b/>
                <w:bCs/>
                <w:sz w:val="20"/>
                <w:szCs w:val="20"/>
              </w:rPr>
            </w:pPr>
            <w:r w:rsidRPr="00700B57">
              <w:rPr>
                <w:b/>
                <w:bCs/>
                <w:sz w:val="20"/>
                <w:szCs w:val="20"/>
              </w:rPr>
              <w:t>Qualité de l’air :</w:t>
            </w:r>
          </w:p>
          <w:p w14:paraId="5B1DD30B" w14:textId="77777777" w:rsidR="009F1B90" w:rsidRPr="00700B57" w:rsidRDefault="009F1B90" w:rsidP="009F1B90">
            <w:pPr>
              <w:pStyle w:val="Paragraphedeliste"/>
              <w:numPr>
                <w:ilvl w:val="0"/>
                <w:numId w:val="28"/>
              </w:numPr>
              <w:spacing w:after="120"/>
              <w:ind w:left="357" w:hanging="357"/>
              <w:contextualSpacing w:val="0"/>
              <w:rPr>
                <w:b/>
                <w:bCs/>
                <w:sz w:val="20"/>
                <w:szCs w:val="20"/>
              </w:rPr>
            </w:pPr>
            <w:r>
              <w:rPr>
                <w:sz w:val="20"/>
                <w:szCs w:val="20"/>
              </w:rPr>
              <w:t>amélioration de la qualité de l’air</w:t>
            </w:r>
          </w:p>
          <w:p w14:paraId="22363E11" w14:textId="77777777" w:rsidR="009F1B90" w:rsidRPr="00BF625D" w:rsidRDefault="009F1B90" w:rsidP="009F1B90">
            <w:pPr>
              <w:pStyle w:val="Paragraphedeliste"/>
              <w:ind w:left="357"/>
              <w:contextualSpacing w:val="0"/>
              <w:rPr>
                <w:b/>
                <w:bCs/>
                <w:color w:val="000000"/>
                <w:sz w:val="20"/>
                <w:szCs w:val="20"/>
              </w:rPr>
            </w:pPr>
            <w:r w:rsidRPr="00BF625D">
              <w:rPr>
                <w:b/>
                <w:bCs/>
                <w:color w:val="000000"/>
                <w:sz w:val="20"/>
                <w:szCs w:val="20"/>
              </w:rPr>
              <w:t>Agriculture et forêt</w:t>
            </w:r>
            <w:r>
              <w:rPr>
                <w:b/>
                <w:bCs/>
                <w:color w:val="000000"/>
                <w:sz w:val="20"/>
                <w:szCs w:val="20"/>
              </w:rPr>
              <w:t> :</w:t>
            </w:r>
          </w:p>
          <w:p w14:paraId="083C8F6F" w14:textId="77777777" w:rsidR="00626394" w:rsidRPr="00973ABD" w:rsidRDefault="009F1B90" w:rsidP="009F1B90">
            <w:pPr>
              <w:pStyle w:val="Paragraphedeliste"/>
              <w:numPr>
                <w:ilvl w:val="0"/>
                <w:numId w:val="28"/>
              </w:numPr>
              <w:spacing w:after="120"/>
              <w:ind w:left="357" w:hanging="357"/>
              <w:contextualSpacing w:val="0"/>
              <w:rPr>
                <w:color w:val="000000"/>
                <w:sz w:val="20"/>
                <w:szCs w:val="20"/>
              </w:rPr>
            </w:pPr>
            <w:r w:rsidRPr="00B3369F">
              <w:rPr>
                <w:bCs/>
                <w:color w:val="000000"/>
                <w:sz w:val="20"/>
                <w:szCs w:val="20"/>
              </w:rPr>
              <w:t>réduction de l’utilisation de polluants et leurs émissions</w:t>
            </w:r>
          </w:p>
          <w:p w14:paraId="7EB921F6" w14:textId="77777777" w:rsidR="00973ABD" w:rsidRPr="00973ABD" w:rsidRDefault="00973ABD" w:rsidP="00973ABD">
            <w:pPr>
              <w:pStyle w:val="Paragraphedeliste"/>
              <w:ind w:left="357"/>
              <w:contextualSpacing w:val="0"/>
              <w:rPr>
                <w:b/>
                <w:bCs/>
                <w:color w:val="000000"/>
                <w:sz w:val="20"/>
                <w:szCs w:val="20"/>
              </w:rPr>
            </w:pPr>
            <w:r w:rsidRPr="00973ABD">
              <w:rPr>
                <w:b/>
                <w:bCs/>
                <w:color w:val="000000"/>
                <w:sz w:val="20"/>
                <w:szCs w:val="20"/>
              </w:rPr>
              <w:t>Sols et friches :</w:t>
            </w:r>
          </w:p>
          <w:p w14:paraId="737A0EE0" w14:textId="5D12EC79" w:rsidR="00973ABD" w:rsidRPr="00973ABD" w:rsidRDefault="00973ABD" w:rsidP="00973ABD">
            <w:pPr>
              <w:pStyle w:val="Paragraphedeliste"/>
              <w:numPr>
                <w:ilvl w:val="0"/>
                <w:numId w:val="28"/>
              </w:numPr>
              <w:spacing w:after="120"/>
              <w:rPr>
                <w:color w:val="000000"/>
                <w:sz w:val="20"/>
                <w:szCs w:val="20"/>
              </w:rPr>
            </w:pPr>
            <w:r w:rsidRPr="00973ABD">
              <w:rPr>
                <w:color w:val="000000"/>
                <w:sz w:val="20"/>
                <w:szCs w:val="20"/>
              </w:rPr>
              <w:t>reconversion et réhabilitation des friches</w:t>
            </w:r>
          </w:p>
          <w:p w14:paraId="2C99A63B" w14:textId="30A30950" w:rsidR="00973ABD" w:rsidRPr="00973ABD" w:rsidRDefault="00973ABD" w:rsidP="00973ABD">
            <w:pPr>
              <w:pStyle w:val="Paragraphedeliste"/>
              <w:numPr>
                <w:ilvl w:val="0"/>
                <w:numId w:val="28"/>
              </w:numPr>
              <w:spacing w:after="120"/>
              <w:rPr>
                <w:color w:val="000000"/>
                <w:sz w:val="20"/>
                <w:szCs w:val="20"/>
              </w:rPr>
            </w:pPr>
            <w:r w:rsidRPr="00973ABD">
              <w:rPr>
                <w:color w:val="000000"/>
                <w:sz w:val="20"/>
                <w:szCs w:val="20"/>
              </w:rPr>
              <w:t>dépollution des sols</w:t>
            </w:r>
          </w:p>
          <w:p w14:paraId="6BDF1AAF" w14:textId="6886343E" w:rsidR="00973ABD" w:rsidRPr="00973ABD" w:rsidRDefault="00973ABD" w:rsidP="00973ABD">
            <w:pPr>
              <w:pStyle w:val="Paragraphedeliste"/>
              <w:numPr>
                <w:ilvl w:val="0"/>
                <w:numId w:val="28"/>
              </w:numPr>
              <w:spacing w:after="120"/>
              <w:rPr>
                <w:color w:val="000000"/>
                <w:sz w:val="20"/>
                <w:szCs w:val="20"/>
              </w:rPr>
            </w:pPr>
            <w:r w:rsidRPr="00973ABD">
              <w:rPr>
                <w:color w:val="000000"/>
                <w:sz w:val="20"/>
                <w:szCs w:val="20"/>
              </w:rPr>
              <w:t>lutte contre l’étalement urbain, problématique de l’imperméabilisation des sols</w:t>
            </w:r>
          </w:p>
        </w:tc>
      </w:tr>
      <w:tr w:rsidR="003876FD" w:rsidRPr="003D48BB" w14:paraId="1A949F12" w14:textId="77777777" w:rsidTr="009C166A">
        <w:trPr>
          <w:trHeight w:val="567"/>
        </w:trPr>
        <w:tc>
          <w:tcPr>
            <w:tcW w:w="1299" w:type="dxa"/>
            <w:vMerge w:val="restart"/>
            <w:shd w:val="clear" w:color="auto" w:fill="E5DFEC" w:themeFill="accent4" w:themeFillTint="33"/>
            <w:vAlign w:val="center"/>
          </w:tcPr>
          <w:p w14:paraId="18CAE2D6" w14:textId="411B0662" w:rsidR="003876FD" w:rsidRPr="00277044" w:rsidRDefault="009C166A" w:rsidP="00767B7D">
            <w:pPr>
              <w:pStyle w:val="EnvTitreparagraphe"/>
              <w:numPr>
                <w:ilvl w:val="0"/>
                <w:numId w:val="0"/>
              </w:numPr>
              <w:spacing w:before="0" w:after="0"/>
              <w:jc w:val="center"/>
              <w:rPr>
                <w:b w:val="0"/>
                <w:bCs/>
                <w:color w:val="auto"/>
                <w:sz w:val="20"/>
                <w:szCs w:val="20"/>
              </w:rPr>
            </w:pPr>
            <w:r>
              <w:rPr>
                <w:b w:val="0"/>
                <w:bCs/>
                <w:color w:val="auto"/>
                <w:sz w:val="20"/>
                <w:szCs w:val="20"/>
              </w:rPr>
              <w:t>Une r</w:t>
            </w:r>
            <w:r w:rsidRPr="009C166A">
              <w:rPr>
                <w:b w:val="0"/>
                <w:bCs/>
                <w:color w:val="auto"/>
                <w:sz w:val="20"/>
                <w:szCs w:val="20"/>
              </w:rPr>
              <w:t xml:space="preserve">égion alpine neutre en </w:t>
            </w:r>
            <w:r w:rsidRPr="009C166A">
              <w:rPr>
                <w:b w:val="0"/>
                <w:bCs/>
                <w:color w:val="auto"/>
                <w:sz w:val="20"/>
                <w:szCs w:val="20"/>
              </w:rPr>
              <w:lastRenderedPageBreak/>
              <w:t>carbone et sensible aux ressources</w:t>
            </w:r>
          </w:p>
        </w:tc>
        <w:tc>
          <w:tcPr>
            <w:tcW w:w="2123" w:type="dxa"/>
            <w:shd w:val="clear" w:color="auto" w:fill="E5DFEC" w:themeFill="accent4" w:themeFillTint="33"/>
            <w:vAlign w:val="center"/>
          </w:tcPr>
          <w:p w14:paraId="3A6CE1EA" w14:textId="46ABC617" w:rsidR="003876FD" w:rsidRPr="00E74DE7" w:rsidRDefault="009C166A" w:rsidP="00751965">
            <w:pPr>
              <w:rPr>
                <w:sz w:val="20"/>
                <w:szCs w:val="20"/>
              </w:rPr>
            </w:pPr>
            <w:r w:rsidRPr="009C166A">
              <w:rPr>
                <w:sz w:val="20"/>
                <w:szCs w:val="20"/>
              </w:rPr>
              <w:lastRenderedPageBreak/>
              <w:t>Promouvoir les mesures d'efficacité énergétique</w:t>
            </w:r>
          </w:p>
        </w:tc>
        <w:tc>
          <w:tcPr>
            <w:tcW w:w="6488" w:type="dxa"/>
            <w:shd w:val="clear" w:color="auto" w:fill="E5DFEC" w:themeFill="accent4" w:themeFillTint="33"/>
            <w:vAlign w:val="center"/>
          </w:tcPr>
          <w:p w14:paraId="411A9725" w14:textId="77777777" w:rsidR="009F1B90" w:rsidRPr="00E74DE7" w:rsidRDefault="009F1B90" w:rsidP="009F1B90">
            <w:pPr>
              <w:pStyle w:val="Paragraphedeliste"/>
              <w:ind w:left="360"/>
              <w:rPr>
                <w:b/>
                <w:bCs/>
                <w:sz w:val="20"/>
                <w:szCs w:val="20"/>
              </w:rPr>
            </w:pPr>
            <w:r w:rsidRPr="00E74DE7">
              <w:rPr>
                <w:b/>
                <w:bCs/>
                <w:sz w:val="20"/>
                <w:szCs w:val="20"/>
              </w:rPr>
              <w:t>Energies renouvelables et de récupération :</w:t>
            </w:r>
          </w:p>
          <w:p w14:paraId="34253066" w14:textId="77777777" w:rsidR="009F1B90" w:rsidRPr="00E74DE7" w:rsidRDefault="009F1B90" w:rsidP="009F1B90">
            <w:pPr>
              <w:pStyle w:val="Paragraphedeliste"/>
              <w:numPr>
                <w:ilvl w:val="0"/>
                <w:numId w:val="28"/>
              </w:numPr>
              <w:ind w:left="357" w:hanging="357"/>
              <w:contextualSpacing w:val="0"/>
              <w:rPr>
                <w:sz w:val="20"/>
                <w:szCs w:val="20"/>
              </w:rPr>
            </w:pPr>
            <w:r w:rsidRPr="00E74DE7">
              <w:rPr>
                <w:sz w:val="20"/>
                <w:szCs w:val="20"/>
              </w:rPr>
              <w:t>projets en lien avec l’efficacité énergétique</w:t>
            </w:r>
          </w:p>
          <w:p w14:paraId="11BE7740" w14:textId="77777777" w:rsidR="009F1B90" w:rsidRPr="00E74DE7" w:rsidRDefault="009F1B90" w:rsidP="009F1B90">
            <w:pPr>
              <w:pStyle w:val="Paragraphedeliste"/>
              <w:numPr>
                <w:ilvl w:val="0"/>
                <w:numId w:val="28"/>
              </w:numPr>
              <w:spacing w:after="120"/>
              <w:ind w:left="357" w:hanging="357"/>
              <w:contextualSpacing w:val="0"/>
              <w:rPr>
                <w:sz w:val="20"/>
                <w:szCs w:val="20"/>
              </w:rPr>
            </w:pPr>
            <w:r w:rsidRPr="00E74DE7">
              <w:rPr>
                <w:sz w:val="20"/>
                <w:szCs w:val="20"/>
              </w:rPr>
              <w:lastRenderedPageBreak/>
              <w:t>projets développant des solutions technologiques innovantes pour les systèmes et réseaux énergétiques (</w:t>
            </w:r>
            <w:proofErr w:type="spellStart"/>
            <w:r w:rsidRPr="00E74DE7">
              <w:rPr>
                <w:sz w:val="20"/>
                <w:szCs w:val="20"/>
              </w:rPr>
              <w:t>smart-grids</w:t>
            </w:r>
            <w:proofErr w:type="spellEnd"/>
            <w:r w:rsidRPr="00E74DE7">
              <w:rPr>
                <w:sz w:val="20"/>
                <w:szCs w:val="20"/>
              </w:rPr>
              <w:t>, production innovante d’hydrogène, etc.)</w:t>
            </w:r>
          </w:p>
          <w:p w14:paraId="52F17C95" w14:textId="77777777" w:rsidR="009F1B90" w:rsidRPr="00E74DE7" w:rsidRDefault="009F1B90" w:rsidP="009F1B90">
            <w:pPr>
              <w:pStyle w:val="Paragraphedeliste"/>
              <w:ind w:left="360"/>
              <w:rPr>
                <w:b/>
                <w:bCs/>
                <w:sz w:val="20"/>
                <w:szCs w:val="20"/>
              </w:rPr>
            </w:pPr>
            <w:r w:rsidRPr="00E74DE7">
              <w:rPr>
                <w:b/>
                <w:bCs/>
                <w:sz w:val="20"/>
                <w:szCs w:val="20"/>
              </w:rPr>
              <w:t>Bâtiments :</w:t>
            </w:r>
          </w:p>
          <w:p w14:paraId="15455206" w14:textId="77777777" w:rsidR="009F1B90" w:rsidRPr="00E74DE7" w:rsidRDefault="009F1B90" w:rsidP="009F1B90">
            <w:pPr>
              <w:pStyle w:val="Paragraphedeliste"/>
              <w:numPr>
                <w:ilvl w:val="0"/>
                <w:numId w:val="28"/>
              </w:numPr>
              <w:spacing w:after="120"/>
              <w:ind w:left="357" w:hanging="357"/>
              <w:contextualSpacing w:val="0"/>
              <w:rPr>
                <w:sz w:val="20"/>
                <w:szCs w:val="20"/>
              </w:rPr>
            </w:pPr>
            <w:r w:rsidRPr="00E74DE7">
              <w:rPr>
                <w:sz w:val="20"/>
                <w:szCs w:val="20"/>
              </w:rPr>
              <w:t>réduction de l’empreinte climatique dans le secteur du bâtiment (développement de matériaux biosourcés par exemple)</w:t>
            </w:r>
          </w:p>
          <w:p w14:paraId="1F686741" w14:textId="77777777" w:rsidR="009F1B90" w:rsidRPr="00E74DE7" w:rsidRDefault="009F1B90" w:rsidP="009F1B90">
            <w:pPr>
              <w:pStyle w:val="Paragraphedeliste"/>
              <w:spacing w:after="120"/>
              <w:ind w:left="360"/>
              <w:rPr>
                <w:b/>
                <w:bCs/>
                <w:color w:val="000000"/>
                <w:sz w:val="20"/>
                <w:szCs w:val="20"/>
              </w:rPr>
            </w:pPr>
            <w:r w:rsidRPr="00E74DE7">
              <w:rPr>
                <w:b/>
                <w:bCs/>
                <w:color w:val="000000"/>
                <w:sz w:val="20"/>
                <w:szCs w:val="20"/>
              </w:rPr>
              <w:t xml:space="preserve">Décarbonation des entreprises : </w:t>
            </w:r>
          </w:p>
          <w:p w14:paraId="034DEF80" w14:textId="77777777" w:rsidR="009F1B90" w:rsidRPr="00E74DE7" w:rsidRDefault="009F1B90" w:rsidP="009F1B90">
            <w:pPr>
              <w:pStyle w:val="Paragraphedeliste"/>
              <w:numPr>
                <w:ilvl w:val="0"/>
                <w:numId w:val="28"/>
              </w:numPr>
              <w:spacing w:after="120"/>
              <w:ind w:left="357" w:hanging="357"/>
              <w:contextualSpacing w:val="0"/>
              <w:rPr>
                <w:sz w:val="20"/>
                <w:szCs w:val="20"/>
              </w:rPr>
            </w:pPr>
            <w:r w:rsidRPr="00E74DE7">
              <w:rPr>
                <w:color w:val="000000"/>
                <w:sz w:val="20"/>
                <w:szCs w:val="20"/>
              </w:rPr>
              <w:t>développement d’innovations technologiques de décarbonation comportant une dimension de partage d’expérience et de pratiques</w:t>
            </w:r>
          </w:p>
          <w:p w14:paraId="5FE9AE88" w14:textId="77777777" w:rsidR="009F1B90" w:rsidRPr="00E74DE7" w:rsidRDefault="009F1B90" w:rsidP="009F1B90">
            <w:pPr>
              <w:pStyle w:val="Paragraphedeliste"/>
              <w:ind w:left="360"/>
              <w:rPr>
                <w:b/>
                <w:bCs/>
                <w:sz w:val="20"/>
                <w:szCs w:val="20"/>
              </w:rPr>
            </w:pPr>
            <w:r w:rsidRPr="00E74DE7">
              <w:rPr>
                <w:b/>
                <w:bCs/>
                <w:sz w:val="20"/>
                <w:szCs w:val="20"/>
              </w:rPr>
              <w:t>Mobilité :</w:t>
            </w:r>
          </w:p>
          <w:p w14:paraId="3ACB0BE8" w14:textId="22D9779E" w:rsidR="00005BE0" w:rsidRPr="00E74DE7" w:rsidRDefault="009F1B90" w:rsidP="009F1B90">
            <w:pPr>
              <w:pStyle w:val="Paragraphedeliste"/>
              <w:numPr>
                <w:ilvl w:val="0"/>
                <w:numId w:val="28"/>
              </w:numPr>
              <w:rPr>
                <w:sz w:val="20"/>
                <w:szCs w:val="20"/>
              </w:rPr>
            </w:pPr>
            <w:r w:rsidRPr="00E74DE7">
              <w:rPr>
                <w:sz w:val="20"/>
                <w:szCs w:val="20"/>
              </w:rPr>
              <w:t>développement de formes innovantes de mobilité durable, à faible impact climatique</w:t>
            </w:r>
          </w:p>
        </w:tc>
      </w:tr>
      <w:tr w:rsidR="003876FD" w:rsidRPr="003D48BB" w14:paraId="04943EC5" w14:textId="77777777" w:rsidTr="009C166A">
        <w:trPr>
          <w:trHeight w:val="567"/>
        </w:trPr>
        <w:tc>
          <w:tcPr>
            <w:tcW w:w="1299" w:type="dxa"/>
            <w:vMerge/>
            <w:shd w:val="clear" w:color="auto" w:fill="E5DFEC" w:themeFill="accent4" w:themeFillTint="33"/>
            <w:vAlign w:val="center"/>
          </w:tcPr>
          <w:p w14:paraId="72675CC5" w14:textId="77777777" w:rsidR="003876FD" w:rsidRPr="00277044" w:rsidRDefault="003876FD" w:rsidP="00767B7D">
            <w:pPr>
              <w:pStyle w:val="EnvTitreparagraphe"/>
              <w:numPr>
                <w:ilvl w:val="0"/>
                <w:numId w:val="0"/>
              </w:numPr>
              <w:spacing w:before="0" w:after="0"/>
              <w:jc w:val="center"/>
              <w:rPr>
                <w:b w:val="0"/>
                <w:bCs/>
                <w:color w:val="auto"/>
                <w:sz w:val="20"/>
                <w:szCs w:val="20"/>
              </w:rPr>
            </w:pPr>
          </w:p>
        </w:tc>
        <w:tc>
          <w:tcPr>
            <w:tcW w:w="2123" w:type="dxa"/>
            <w:shd w:val="clear" w:color="auto" w:fill="E5DFEC" w:themeFill="accent4" w:themeFillTint="33"/>
            <w:vAlign w:val="center"/>
          </w:tcPr>
          <w:p w14:paraId="025ED6B9" w14:textId="79FF013A" w:rsidR="003876FD" w:rsidRPr="00E74DE7" w:rsidRDefault="009C166A" w:rsidP="00751965">
            <w:pPr>
              <w:rPr>
                <w:sz w:val="20"/>
                <w:szCs w:val="20"/>
              </w:rPr>
            </w:pPr>
            <w:r w:rsidRPr="009C166A">
              <w:rPr>
                <w:sz w:val="20"/>
                <w:szCs w:val="20"/>
              </w:rPr>
              <w:t>Promouvoir la transition vers une économie circulaire</w:t>
            </w:r>
          </w:p>
        </w:tc>
        <w:tc>
          <w:tcPr>
            <w:tcW w:w="6488" w:type="dxa"/>
            <w:shd w:val="clear" w:color="auto" w:fill="E5DFEC" w:themeFill="accent4" w:themeFillTint="33"/>
            <w:vAlign w:val="center"/>
          </w:tcPr>
          <w:p w14:paraId="595C4E4C" w14:textId="77777777" w:rsidR="009F1B90" w:rsidRPr="00E74DE7" w:rsidRDefault="009F1B90" w:rsidP="009F1B90">
            <w:pPr>
              <w:pStyle w:val="Paragraphedeliste"/>
              <w:ind w:left="360"/>
              <w:rPr>
                <w:b/>
                <w:bCs/>
                <w:color w:val="000000"/>
                <w:sz w:val="20"/>
                <w:szCs w:val="20"/>
              </w:rPr>
            </w:pPr>
            <w:r w:rsidRPr="00E74DE7">
              <w:rPr>
                <w:b/>
                <w:bCs/>
                <w:color w:val="000000"/>
                <w:sz w:val="20"/>
                <w:szCs w:val="20"/>
              </w:rPr>
              <w:t>Bâtiments :</w:t>
            </w:r>
          </w:p>
          <w:p w14:paraId="4534AB0D" w14:textId="77777777" w:rsidR="009F1B90" w:rsidRPr="00E74DE7" w:rsidRDefault="009F1B90" w:rsidP="009F1B90">
            <w:pPr>
              <w:pStyle w:val="Paragraphedeliste"/>
              <w:numPr>
                <w:ilvl w:val="0"/>
                <w:numId w:val="28"/>
              </w:numPr>
              <w:spacing w:after="120"/>
              <w:ind w:left="357" w:hanging="357"/>
              <w:contextualSpacing w:val="0"/>
              <w:rPr>
                <w:color w:val="000000"/>
                <w:sz w:val="20"/>
                <w:szCs w:val="20"/>
              </w:rPr>
            </w:pPr>
            <w:r w:rsidRPr="00E74DE7">
              <w:rPr>
                <w:color w:val="000000"/>
                <w:sz w:val="20"/>
                <w:szCs w:val="20"/>
              </w:rPr>
              <w:t>mise en place de schémas d’économie circulaire</w:t>
            </w:r>
          </w:p>
          <w:p w14:paraId="1092EBB7" w14:textId="77777777" w:rsidR="009F1B90" w:rsidRPr="00E74DE7" w:rsidRDefault="009F1B90" w:rsidP="009F1B90">
            <w:pPr>
              <w:pStyle w:val="Paragraphedeliste"/>
              <w:ind w:left="360"/>
              <w:rPr>
                <w:b/>
                <w:bCs/>
                <w:color w:val="000000"/>
                <w:sz w:val="20"/>
                <w:szCs w:val="20"/>
              </w:rPr>
            </w:pPr>
            <w:r w:rsidRPr="00E74DE7">
              <w:rPr>
                <w:b/>
                <w:bCs/>
                <w:color w:val="000000"/>
                <w:sz w:val="20"/>
                <w:szCs w:val="20"/>
              </w:rPr>
              <w:t>Décarbonation des entreprises, efficacité énergétique et des ressources :</w:t>
            </w:r>
          </w:p>
          <w:p w14:paraId="0B603314" w14:textId="6F6984B9" w:rsidR="00B3369F" w:rsidRPr="00E74DE7" w:rsidRDefault="009F1B90" w:rsidP="009F1B90">
            <w:pPr>
              <w:pStyle w:val="Paragraphedeliste"/>
              <w:numPr>
                <w:ilvl w:val="0"/>
                <w:numId w:val="28"/>
              </w:numPr>
              <w:rPr>
                <w:sz w:val="20"/>
                <w:szCs w:val="20"/>
              </w:rPr>
            </w:pPr>
            <w:r w:rsidRPr="00E74DE7">
              <w:rPr>
                <w:color w:val="000000"/>
                <w:sz w:val="20"/>
                <w:szCs w:val="20"/>
              </w:rPr>
              <w:t>tout projet en lien avec l’économie circulaire et le développement d’une économie rationnelle dans l’utilisation de ressources</w:t>
            </w:r>
          </w:p>
        </w:tc>
      </w:tr>
      <w:tr w:rsidR="009F1B90" w:rsidRPr="003D48BB" w14:paraId="67C196B3" w14:textId="77777777" w:rsidTr="009C166A">
        <w:trPr>
          <w:trHeight w:val="567"/>
        </w:trPr>
        <w:tc>
          <w:tcPr>
            <w:tcW w:w="1299" w:type="dxa"/>
            <w:vMerge w:val="restart"/>
            <w:shd w:val="clear" w:color="auto" w:fill="E5DFEC" w:themeFill="accent4" w:themeFillTint="33"/>
            <w:vAlign w:val="center"/>
          </w:tcPr>
          <w:p w14:paraId="722DC371" w14:textId="5CFF6CAC" w:rsidR="009F1B90" w:rsidRPr="00277044" w:rsidRDefault="009F1B90" w:rsidP="00767B7D">
            <w:pPr>
              <w:pStyle w:val="EnvTitreparagraphe"/>
              <w:numPr>
                <w:ilvl w:val="0"/>
                <w:numId w:val="0"/>
              </w:numPr>
              <w:spacing w:before="0" w:after="0"/>
              <w:jc w:val="center"/>
              <w:rPr>
                <w:b w:val="0"/>
                <w:bCs/>
                <w:color w:val="auto"/>
                <w:sz w:val="20"/>
                <w:szCs w:val="20"/>
              </w:rPr>
            </w:pPr>
            <w:r w:rsidRPr="009C166A">
              <w:rPr>
                <w:b w:val="0"/>
                <w:bCs/>
                <w:color w:val="auto"/>
                <w:sz w:val="20"/>
                <w:szCs w:val="20"/>
              </w:rPr>
              <w:t>L'innovation et la numérisation au service d'une région alpine verte</w:t>
            </w:r>
          </w:p>
        </w:tc>
        <w:tc>
          <w:tcPr>
            <w:tcW w:w="2123" w:type="dxa"/>
            <w:shd w:val="clear" w:color="auto" w:fill="E5DFEC" w:themeFill="accent4" w:themeFillTint="33"/>
            <w:vAlign w:val="center"/>
          </w:tcPr>
          <w:p w14:paraId="60AFCD12" w14:textId="7EB0F738" w:rsidR="009F1B90" w:rsidRPr="00E74DE7" w:rsidRDefault="009F1B90" w:rsidP="009C166A">
            <w:pPr>
              <w:rPr>
                <w:sz w:val="20"/>
                <w:szCs w:val="20"/>
              </w:rPr>
            </w:pPr>
            <w:r w:rsidRPr="009C166A">
              <w:rPr>
                <w:sz w:val="20"/>
                <w:szCs w:val="20"/>
              </w:rPr>
              <w:t>Renforcer les capacités de recherche et d'innovation et l'adoption de technologies avancées</w:t>
            </w:r>
          </w:p>
        </w:tc>
        <w:tc>
          <w:tcPr>
            <w:tcW w:w="6488" w:type="dxa"/>
            <w:vMerge w:val="restart"/>
            <w:shd w:val="clear" w:color="auto" w:fill="E5DFEC" w:themeFill="accent4" w:themeFillTint="33"/>
            <w:vAlign w:val="center"/>
          </w:tcPr>
          <w:p w14:paraId="535B11AA" w14:textId="438EB1F9" w:rsidR="009F1B90" w:rsidRPr="009F1B90" w:rsidRDefault="009F1B90" w:rsidP="009F1B90">
            <w:pPr>
              <w:rPr>
                <w:color w:val="000000"/>
                <w:sz w:val="20"/>
                <w:szCs w:val="20"/>
              </w:rPr>
            </w:pPr>
            <w:r w:rsidRPr="009F1B90">
              <w:rPr>
                <w:bCs/>
                <w:sz w:val="20"/>
                <w:szCs w:val="20"/>
              </w:rPr>
              <w:t>Cette priorité ne cible pas directement les enjeux de transitions écologiques et énergétiques mais la R&amp;D</w:t>
            </w:r>
            <w:r w:rsidR="00FE5D62">
              <w:rPr>
                <w:bCs/>
                <w:sz w:val="20"/>
                <w:szCs w:val="20"/>
              </w:rPr>
              <w:t>, l’innovation, la numérisation et la coopération</w:t>
            </w:r>
            <w:r w:rsidRPr="009F1B90">
              <w:rPr>
                <w:bCs/>
                <w:sz w:val="20"/>
                <w:szCs w:val="20"/>
              </w:rPr>
              <w:t xml:space="preserve"> de manière générale. Cependant, ces activités peuvent tout de même grandement contribuer </w:t>
            </w:r>
            <w:r w:rsidR="00FE5D62">
              <w:rPr>
                <w:bCs/>
                <w:sz w:val="20"/>
                <w:szCs w:val="20"/>
              </w:rPr>
              <w:t>à l’atteinte des objectifs environnementaux de la Région Grand Est grâce aux solutions/approches innovantes qu’elles permettent de développer</w:t>
            </w:r>
            <w:r w:rsidRPr="009F1B90">
              <w:rPr>
                <w:bCs/>
                <w:sz w:val="20"/>
                <w:szCs w:val="20"/>
              </w:rPr>
              <w:t>.</w:t>
            </w:r>
          </w:p>
        </w:tc>
      </w:tr>
      <w:tr w:rsidR="009F1B90" w:rsidRPr="003D48BB" w14:paraId="27E547DB" w14:textId="77777777" w:rsidTr="009C166A">
        <w:trPr>
          <w:trHeight w:val="567"/>
        </w:trPr>
        <w:tc>
          <w:tcPr>
            <w:tcW w:w="1299" w:type="dxa"/>
            <w:vMerge/>
            <w:shd w:val="clear" w:color="auto" w:fill="E5DFEC" w:themeFill="accent4" w:themeFillTint="33"/>
            <w:vAlign w:val="center"/>
          </w:tcPr>
          <w:p w14:paraId="63CFA87B" w14:textId="69EFA47A" w:rsidR="009F1B90" w:rsidRPr="00277044" w:rsidRDefault="009F1B90" w:rsidP="00767B7D">
            <w:pPr>
              <w:pStyle w:val="EnvTitreparagraphe"/>
              <w:numPr>
                <w:ilvl w:val="0"/>
                <w:numId w:val="0"/>
              </w:numPr>
              <w:spacing w:before="0" w:after="0"/>
              <w:jc w:val="center"/>
              <w:rPr>
                <w:b w:val="0"/>
                <w:bCs/>
                <w:color w:val="auto"/>
                <w:sz w:val="20"/>
                <w:szCs w:val="20"/>
              </w:rPr>
            </w:pPr>
          </w:p>
        </w:tc>
        <w:tc>
          <w:tcPr>
            <w:tcW w:w="2123" w:type="dxa"/>
            <w:shd w:val="clear" w:color="auto" w:fill="E5DFEC" w:themeFill="accent4" w:themeFillTint="33"/>
            <w:vAlign w:val="center"/>
          </w:tcPr>
          <w:p w14:paraId="307F54CB" w14:textId="371B1567" w:rsidR="009F1B90" w:rsidRPr="00E74DE7" w:rsidRDefault="009F1B90" w:rsidP="00C559B2">
            <w:pPr>
              <w:rPr>
                <w:sz w:val="20"/>
                <w:szCs w:val="20"/>
              </w:rPr>
            </w:pPr>
            <w:r w:rsidRPr="009C166A">
              <w:rPr>
                <w:sz w:val="20"/>
                <w:szCs w:val="20"/>
              </w:rPr>
              <w:t>Tirer parti des avantages de la numérisation pour les citoyens, les entreprises et les gouvernements</w:t>
            </w:r>
          </w:p>
        </w:tc>
        <w:tc>
          <w:tcPr>
            <w:tcW w:w="6488" w:type="dxa"/>
            <w:vMerge/>
            <w:shd w:val="clear" w:color="auto" w:fill="E5DFEC" w:themeFill="accent4" w:themeFillTint="33"/>
            <w:vAlign w:val="center"/>
          </w:tcPr>
          <w:p w14:paraId="1FE4CEFB" w14:textId="68414ABF" w:rsidR="009F1B90" w:rsidRPr="00E74DE7" w:rsidRDefault="009F1B90" w:rsidP="00813BEB">
            <w:pPr>
              <w:pStyle w:val="EnvTitreparagraphe"/>
              <w:numPr>
                <w:ilvl w:val="0"/>
                <w:numId w:val="28"/>
              </w:numPr>
              <w:spacing w:before="0" w:after="0"/>
              <w:jc w:val="left"/>
              <w:rPr>
                <w:b w:val="0"/>
                <w:bCs/>
                <w:color w:val="auto"/>
                <w:sz w:val="20"/>
                <w:szCs w:val="20"/>
              </w:rPr>
            </w:pPr>
          </w:p>
        </w:tc>
      </w:tr>
      <w:tr w:rsidR="009F1B90" w:rsidRPr="003D48BB" w14:paraId="682A97F0" w14:textId="77777777" w:rsidTr="009C166A">
        <w:trPr>
          <w:trHeight w:val="567"/>
        </w:trPr>
        <w:tc>
          <w:tcPr>
            <w:tcW w:w="1299" w:type="dxa"/>
            <w:vMerge/>
            <w:shd w:val="clear" w:color="auto" w:fill="E5DFEC" w:themeFill="accent4" w:themeFillTint="33"/>
            <w:vAlign w:val="center"/>
          </w:tcPr>
          <w:p w14:paraId="58D69240" w14:textId="03E69234" w:rsidR="009F1B90" w:rsidRPr="00277044" w:rsidRDefault="009F1B90" w:rsidP="00767B7D">
            <w:pPr>
              <w:pStyle w:val="EnvTitreparagraphe"/>
              <w:numPr>
                <w:ilvl w:val="0"/>
                <w:numId w:val="0"/>
              </w:numPr>
              <w:spacing w:before="0" w:after="0"/>
              <w:jc w:val="center"/>
              <w:rPr>
                <w:b w:val="0"/>
                <w:bCs/>
                <w:color w:val="auto"/>
                <w:sz w:val="20"/>
                <w:szCs w:val="20"/>
              </w:rPr>
            </w:pPr>
          </w:p>
        </w:tc>
        <w:tc>
          <w:tcPr>
            <w:tcW w:w="2123" w:type="dxa"/>
            <w:shd w:val="clear" w:color="auto" w:fill="E5DFEC" w:themeFill="accent4" w:themeFillTint="33"/>
            <w:vAlign w:val="center"/>
          </w:tcPr>
          <w:p w14:paraId="3AB5897A" w14:textId="21A0F4A9" w:rsidR="009F1B90" w:rsidRPr="00E74DE7" w:rsidRDefault="009F1B90" w:rsidP="0084628B">
            <w:pPr>
              <w:rPr>
                <w:sz w:val="20"/>
                <w:szCs w:val="20"/>
              </w:rPr>
            </w:pPr>
            <w:r w:rsidRPr="009C166A">
              <w:rPr>
                <w:sz w:val="20"/>
                <w:szCs w:val="20"/>
              </w:rPr>
              <w:t>Une meilleure gouvernance de la coopération</w:t>
            </w:r>
          </w:p>
        </w:tc>
        <w:tc>
          <w:tcPr>
            <w:tcW w:w="6488" w:type="dxa"/>
            <w:vMerge/>
            <w:shd w:val="clear" w:color="auto" w:fill="E5DFEC" w:themeFill="accent4" w:themeFillTint="33"/>
            <w:vAlign w:val="center"/>
          </w:tcPr>
          <w:p w14:paraId="6167DA32" w14:textId="2985C526" w:rsidR="009F1B90" w:rsidRPr="00E74DE7" w:rsidRDefault="009F1B90" w:rsidP="00E74DE7">
            <w:pPr>
              <w:numPr>
                <w:ilvl w:val="0"/>
                <w:numId w:val="28"/>
              </w:numPr>
              <w:contextualSpacing/>
              <w:rPr>
                <w:sz w:val="20"/>
                <w:szCs w:val="20"/>
              </w:rPr>
            </w:pPr>
          </w:p>
        </w:tc>
      </w:tr>
    </w:tbl>
    <w:p w14:paraId="14484A49" w14:textId="68D67E4E" w:rsidR="00932D39" w:rsidRDefault="00932D39" w:rsidP="00F06524">
      <w:pPr>
        <w:pStyle w:val="EnvTitreparagraphe"/>
        <w:numPr>
          <w:ilvl w:val="0"/>
          <w:numId w:val="8"/>
        </w:numPr>
        <w:spacing w:before="480"/>
        <w:ind w:left="357" w:hanging="357"/>
        <w:rPr>
          <w:sz w:val="24"/>
          <w:szCs w:val="24"/>
        </w:rPr>
      </w:pPr>
      <w:r>
        <w:rPr>
          <w:sz w:val="24"/>
          <w:szCs w:val="24"/>
        </w:rPr>
        <w:t>Description du programme</w:t>
      </w:r>
    </w:p>
    <w:p w14:paraId="07B8757E" w14:textId="07D9040D" w:rsidR="00AA6EF0" w:rsidRPr="00AA6EF0" w:rsidRDefault="00AA6EF0" w:rsidP="00AA6EF0">
      <w:pPr>
        <w:pBdr>
          <w:top w:val="single" w:sz="12" w:space="5" w:color="C00000"/>
          <w:left w:val="single" w:sz="12" w:space="5" w:color="C00000"/>
          <w:bottom w:val="single" w:sz="12" w:space="5" w:color="C00000"/>
          <w:right w:val="single" w:sz="12" w:space="5" w:color="C00000"/>
        </w:pBdr>
        <w:shd w:val="clear" w:color="auto" w:fill="E5B8B7" w:themeFill="accent2" w:themeFillTint="66"/>
        <w:ind w:left="567" w:right="567"/>
        <w:jc w:val="both"/>
        <w:rPr>
          <w:b/>
          <w:bCs/>
          <w:color w:val="FF0000"/>
        </w:rPr>
      </w:pPr>
      <w:r w:rsidRPr="00160FA6">
        <w:rPr>
          <w:b/>
          <w:bCs/>
          <w:color w:val="FF0000"/>
          <w:u w:val="single"/>
        </w:rPr>
        <w:t>Attention :</w:t>
      </w:r>
      <w:r w:rsidRPr="00160FA6">
        <w:rPr>
          <w:b/>
          <w:bCs/>
          <w:color w:val="FF0000"/>
        </w:rPr>
        <w:t xml:space="preserve"> </w:t>
      </w:r>
      <w:r w:rsidRPr="00160FA6">
        <w:rPr>
          <w:color w:val="FF0000"/>
        </w:rPr>
        <w:t xml:space="preserve">en l’absence d’informations supplémentaires sur le programme INTERREG VI </w:t>
      </w:r>
      <w:r w:rsidR="00F21C0D">
        <w:rPr>
          <w:color w:val="FF0000"/>
        </w:rPr>
        <w:t>B Espace Alpin</w:t>
      </w:r>
      <w:r w:rsidRPr="00160FA6">
        <w:rPr>
          <w:color w:val="FF0000"/>
        </w:rPr>
        <w:t xml:space="preserve"> (2021-2027), cette partie de description du programme (présentation générale, types de projets éligibles, dispositions administratives et financières, exemples de projets et informations pratiques) porte sur le programme INTERREG V </w:t>
      </w:r>
      <w:r w:rsidR="00F21C0D">
        <w:rPr>
          <w:color w:val="FF0000"/>
        </w:rPr>
        <w:t>B Espace Alpin</w:t>
      </w:r>
      <w:r w:rsidRPr="00160FA6">
        <w:rPr>
          <w:color w:val="FF0000"/>
        </w:rPr>
        <w:t xml:space="preserve"> (2014-2020). Si</w:t>
      </w:r>
      <w:r w:rsidR="001F22F9">
        <w:rPr>
          <w:color w:val="FF0000"/>
        </w:rPr>
        <w:t xml:space="preserve"> un</w:t>
      </w:r>
      <w:r w:rsidRPr="00160FA6">
        <w:rPr>
          <w:color w:val="FF0000"/>
        </w:rPr>
        <w:t xml:space="preserve"> grand nombre de ces informations resteront valables pour la nouvelle période, il faudra toutefois actualiser cette partie pour s’assurer de respecter les nouvelles règles du programme, applicables à partir du prochain appel à projet</w:t>
      </w:r>
      <w:r w:rsidR="001F22F9">
        <w:rPr>
          <w:color w:val="FF0000"/>
        </w:rPr>
        <w:t>s</w:t>
      </w:r>
      <w:r w:rsidRPr="00160FA6">
        <w:rPr>
          <w:color w:val="FF0000"/>
        </w:rPr>
        <w:t>.</w:t>
      </w:r>
    </w:p>
    <w:p w14:paraId="00000017" w14:textId="77777777" w:rsidR="00CC781C" w:rsidRDefault="009F6E05">
      <w:pPr>
        <w:pStyle w:val="Titre1"/>
        <w:ind w:firstLine="360"/>
      </w:pPr>
      <w:sdt>
        <w:sdtPr>
          <w:tag w:val="goog_rdk_5"/>
          <w:id w:val="-1889330677"/>
        </w:sdtPr>
        <w:sdtEndPr/>
        <w:sdtContent/>
      </w:sdt>
      <w:r w:rsidR="008F7158">
        <w:t>Présentation générale</w:t>
      </w:r>
    </w:p>
    <w:p w14:paraId="5858222E" w14:textId="48796675" w:rsidR="0089235C" w:rsidRDefault="0089235C" w:rsidP="0089235C">
      <w:pPr>
        <w:pBdr>
          <w:top w:val="nil"/>
          <w:left w:val="nil"/>
          <w:bottom w:val="nil"/>
          <w:right w:val="nil"/>
          <w:between w:val="nil"/>
        </w:pBdr>
        <w:tabs>
          <w:tab w:val="left" w:pos="1307"/>
        </w:tabs>
        <w:jc w:val="both"/>
      </w:pPr>
    </w:p>
    <w:p w14:paraId="7B4FFEAD" w14:textId="31A7733B" w:rsidR="0089235C" w:rsidRPr="00033CC8" w:rsidRDefault="0089235C" w:rsidP="00CB0497">
      <w:pPr>
        <w:pBdr>
          <w:top w:val="nil"/>
          <w:left w:val="nil"/>
          <w:bottom w:val="nil"/>
          <w:right w:val="nil"/>
          <w:between w:val="nil"/>
        </w:pBdr>
        <w:tabs>
          <w:tab w:val="left" w:pos="1307"/>
        </w:tabs>
        <w:spacing w:after="120"/>
        <w:jc w:val="both"/>
      </w:pPr>
      <w:r w:rsidRPr="00033CC8">
        <w:t>Le programme européen INTERREG V</w:t>
      </w:r>
      <w:r w:rsidR="00002AF5">
        <w:t xml:space="preserve"> </w:t>
      </w:r>
      <w:r w:rsidR="00F02196" w:rsidRPr="00033CC8">
        <w:t>B</w:t>
      </w:r>
      <w:r w:rsidRPr="00033CC8">
        <w:t xml:space="preserve"> </w:t>
      </w:r>
      <w:r w:rsidR="00033CC8" w:rsidRPr="00033CC8">
        <w:t>Espace Alpin</w:t>
      </w:r>
      <w:r w:rsidRPr="00033CC8">
        <w:t xml:space="preserve"> (2014-2020) a pour but de soutenir la coopération </w:t>
      </w:r>
      <w:r w:rsidR="00F02196" w:rsidRPr="00033CC8">
        <w:t>transnationale</w:t>
      </w:r>
      <w:r w:rsidRPr="00033CC8">
        <w:t xml:space="preserve"> </w:t>
      </w:r>
      <w:r w:rsidR="00CB0497" w:rsidRPr="00033CC8">
        <w:t xml:space="preserve">(INTERREG </w:t>
      </w:r>
      <w:r w:rsidR="00F02196" w:rsidRPr="00033CC8">
        <w:t>B</w:t>
      </w:r>
      <w:r w:rsidR="00CB0497" w:rsidRPr="00033CC8">
        <w:t xml:space="preserve">) </w:t>
      </w:r>
      <w:r w:rsidR="00033CC8" w:rsidRPr="00033CC8">
        <w:t xml:space="preserve">entre la France, l’Italie, la Slovénie, la Suisse, le Liechtenstein, l’Allemagne et l’Autriche </w:t>
      </w:r>
      <w:r w:rsidR="00DF1B4A" w:rsidRPr="00033CC8">
        <w:t xml:space="preserve">en attribuant </w:t>
      </w:r>
      <w:r w:rsidR="00CB0497" w:rsidRPr="00033CC8">
        <w:t>de</w:t>
      </w:r>
      <w:r w:rsidR="00DF1B4A" w:rsidRPr="00033CC8">
        <w:t>s</w:t>
      </w:r>
      <w:r w:rsidR="00CB0497" w:rsidRPr="00033CC8">
        <w:t xml:space="preserve"> subventions à</w:t>
      </w:r>
      <w:r w:rsidRPr="00033CC8">
        <w:t xml:space="preserve"> des projets </w:t>
      </w:r>
      <w:r w:rsidR="00E82ACD" w:rsidRPr="00033CC8">
        <w:t xml:space="preserve">de coopération </w:t>
      </w:r>
      <w:r w:rsidR="00F02196" w:rsidRPr="00033CC8">
        <w:t>transnationale</w:t>
      </w:r>
      <w:r w:rsidR="00E82ACD" w:rsidRPr="00033CC8">
        <w:t xml:space="preserve"> </w:t>
      </w:r>
      <w:r w:rsidR="00DF1B4A" w:rsidRPr="00033CC8">
        <w:t xml:space="preserve">répondant </w:t>
      </w:r>
      <w:r w:rsidRPr="00033CC8">
        <w:t xml:space="preserve">à la stratégie </w:t>
      </w:r>
      <w:r w:rsidRPr="00033CC8">
        <w:lastRenderedPageBreak/>
        <w:t xml:space="preserve">définie dans </w:t>
      </w:r>
      <w:r w:rsidR="00DF1B4A" w:rsidRPr="00033CC8">
        <w:t>son</w:t>
      </w:r>
      <w:r w:rsidRPr="00033CC8">
        <w:t xml:space="preserve"> Programme opérationnel (PO).</w:t>
      </w:r>
      <w:r w:rsidR="00DD1514" w:rsidRPr="00033CC8">
        <w:t xml:space="preserve"> </w:t>
      </w:r>
      <w:r w:rsidR="00D03E92" w:rsidRPr="00033CC8">
        <w:t xml:space="preserve">Ce PO </w:t>
      </w:r>
      <w:r w:rsidR="00813BEB" w:rsidRPr="00033CC8">
        <w:rPr>
          <w:b/>
          <w:bCs/>
          <w:noProof/>
          <w:color w:val="000000"/>
        </w:rPr>
        <w:drawing>
          <wp:anchor distT="0" distB="0" distL="114300" distR="114300" simplePos="0" relativeHeight="251659264" behindDoc="0" locked="0" layoutInCell="1" allowOverlap="1" wp14:anchorId="3A34181E" wp14:editId="36D20D2D">
            <wp:simplePos x="0" y="0"/>
            <wp:positionH relativeFrom="column">
              <wp:posOffset>3638550</wp:posOffset>
            </wp:positionH>
            <wp:positionV relativeFrom="paragraph">
              <wp:posOffset>0</wp:posOffset>
            </wp:positionV>
            <wp:extent cx="2554605" cy="2040890"/>
            <wp:effectExtent l="0" t="0" r="0" b="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54605" cy="2040890"/>
                    </a:xfrm>
                    <a:prstGeom prst="rect">
                      <a:avLst/>
                    </a:prstGeom>
                  </pic:spPr>
                </pic:pic>
              </a:graphicData>
            </a:graphic>
            <wp14:sizeRelH relativeFrom="page">
              <wp14:pctWidth>0</wp14:pctWidth>
            </wp14:sizeRelH>
            <wp14:sizeRelV relativeFrom="page">
              <wp14:pctHeight>0</wp14:pctHeight>
            </wp14:sizeRelV>
          </wp:anchor>
        </w:drawing>
      </w:r>
      <w:r w:rsidR="00D03E92" w:rsidRPr="00033CC8">
        <w:t xml:space="preserve">s’articule autour de </w:t>
      </w:r>
      <w:r w:rsidR="00033CC8" w:rsidRPr="00033CC8">
        <w:t>sept</w:t>
      </w:r>
      <w:r w:rsidR="00D03E92" w:rsidRPr="00033CC8">
        <w:t xml:space="preserve"> objectifs spécifiques, répartis entre </w:t>
      </w:r>
      <w:r w:rsidR="00033CC8" w:rsidRPr="00033CC8">
        <w:t>quatre</w:t>
      </w:r>
      <w:r w:rsidR="00D03E92" w:rsidRPr="00033CC8">
        <w:t xml:space="preserve"> axes prioritaires</w:t>
      </w:r>
      <w:r w:rsidR="00F02196" w:rsidRPr="00033CC8">
        <w:t xml:space="preserve">, </w:t>
      </w:r>
      <w:r w:rsidR="00D03E92" w:rsidRPr="00033CC8">
        <w:t xml:space="preserve">et </w:t>
      </w:r>
      <w:r w:rsidR="00DF1B4A" w:rsidRPr="00033CC8">
        <w:t xml:space="preserve">couvre </w:t>
      </w:r>
      <w:r w:rsidR="00F02196" w:rsidRPr="00033CC8">
        <w:t>en Région Grand-Est</w:t>
      </w:r>
      <w:r w:rsidR="00033CC8" w:rsidRPr="00033CC8">
        <w:t>, le territoire de l’ancienne région d’Alsace</w:t>
      </w:r>
      <w:r w:rsidR="00F02196" w:rsidRPr="00033CC8">
        <w:t>.</w:t>
      </w:r>
    </w:p>
    <w:p w14:paraId="73EADC7C" w14:textId="746BACAD" w:rsidR="00F02196" w:rsidRPr="00813BEB" w:rsidRDefault="00F02196" w:rsidP="00362915">
      <w:pPr>
        <w:pBdr>
          <w:top w:val="nil"/>
          <w:left w:val="nil"/>
          <w:bottom w:val="nil"/>
          <w:right w:val="nil"/>
          <w:between w:val="nil"/>
        </w:pBdr>
        <w:tabs>
          <w:tab w:val="left" w:pos="1307"/>
        </w:tabs>
        <w:spacing w:after="120"/>
        <w:jc w:val="both"/>
        <w:rPr>
          <w:highlight w:val="yellow"/>
        </w:rPr>
      </w:pPr>
      <w:r w:rsidRPr="00033CC8">
        <w:t>Il est cofinancé par le</w:t>
      </w:r>
      <w:r w:rsidR="0089235C" w:rsidRPr="00033CC8">
        <w:t xml:space="preserve"> Fonds européen de développement régional (FEDER) à hauteur de </w:t>
      </w:r>
      <w:r w:rsidR="00033CC8" w:rsidRPr="00033CC8">
        <w:t>116</w:t>
      </w:r>
      <w:r w:rsidR="0089235C" w:rsidRPr="00033CC8">
        <w:t xml:space="preserve"> millions d’euros</w:t>
      </w:r>
      <w:r w:rsidRPr="00033CC8">
        <w:t xml:space="preserve"> pour la période 2014-2020</w:t>
      </w:r>
      <w:r w:rsidR="0089235C" w:rsidRPr="00033CC8">
        <w:t xml:space="preserve">. Cette contribution </w:t>
      </w:r>
      <w:r w:rsidR="00DD1514" w:rsidRPr="00033CC8">
        <w:t>représente au maximum</w:t>
      </w:r>
      <w:r w:rsidRPr="00033CC8">
        <w:t xml:space="preserve"> </w:t>
      </w:r>
      <w:r w:rsidR="00033CC8" w:rsidRPr="00033CC8">
        <w:t>85</w:t>
      </w:r>
      <w:r w:rsidRPr="00033CC8">
        <w:t>%</w:t>
      </w:r>
      <w:r w:rsidR="00DD1514" w:rsidRPr="00033CC8">
        <w:t xml:space="preserve"> du financement d’un projet</w:t>
      </w:r>
      <w:r w:rsidRPr="00033CC8">
        <w:t xml:space="preserve">. Des « contreparties nationales » </w:t>
      </w:r>
      <w:r w:rsidR="0089235C" w:rsidRPr="00033CC8">
        <w:t>issu</w:t>
      </w:r>
      <w:r w:rsidR="00DD1514" w:rsidRPr="00033CC8">
        <w:t>e</w:t>
      </w:r>
      <w:r w:rsidR="0089235C" w:rsidRPr="00033CC8">
        <w:t>s des projets</w:t>
      </w:r>
      <w:r w:rsidRPr="00033CC8">
        <w:t xml:space="preserve"> </w:t>
      </w:r>
      <w:r w:rsidR="00DD1514" w:rsidRPr="00033CC8">
        <w:t>sont</w:t>
      </w:r>
      <w:r w:rsidRPr="00033CC8">
        <w:t xml:space="preserve"> donc </w:t>
      </w:r>
      <w:r w:rsidR="00DD1514" w:rsidRPr="00033CC8">
        <w:t>nécessaires</w:t>
      </w:r>
      <w:r w:rsidR="001F22F9">
        <w:t xml:space="preserve"> pour</w:t>
      </w:r>
      <w:r w:rsidRPr="00033CC8">
        <w:t xml:space="preserve"> compléter ces subventions</w:t>
      </w:r>
      <w:r w:rsidR="00E26C4F" w:rsidRPr="005C143D">
        <w:t>.</w:t>
      </w:r>
    </w:p>
    <w:p w14:paraId="1506394B" w14:textId="20BE0EAC" w:rsidR="00C559B2" w:rsidRPr="00F7536B" w:rsidRDefault="000A65CD" w:rsidP="00F7536B">
      <w:pPr>
        <w:pBdr>
          <w:top w:val="nil"/>
          <w:left w:val="nil"/>
          <w:bottom w:val="nil"/>
          <w:right w:val="nil"/>
          <w:between w:val="nil"/>
        </w:pBdr>
        <w:tabs>
          <w:tab w:val="left" w:pos="1307"/>
        </w:tabs>
        <w:spacing w:after="120"/>
        <w:jc w:val="both"/>
      </w:pPr>
      <w:r w:rsidRPr="004B7A55">
        <w:t>Sous l’égide de l’Autorité de gestion (</w:t>
      </w:r>
      <w:r w:rsidR="004B7A55" w:rsidRPr="004B7A55">
        <w:t>le Land de Salzburg</w:t>
      </w:r>
      <w:r w:rsidRPr="004B7A55">
        <w:t xml:space="preserve">), </w:t>
      </w:r>
      <w:r w:rsidR="001F22F9">
        <w:t>l</w:t>
      </w:r>
      <w:r w:rsidR="00362915" w:rsidRPr="004B7A55">
        <w:t xml:space="preserve">e Secrétariat </w:t>
      </w:r>
      <w:r w:rsidR="004B7A55" w:rsidRPr="004B7A55">
        <w:t>Technique C</w:t>
      </w:r>
      <w:r w:rsidR="00362915" w:rsidRPr="004B7A55">
        <w:t>onjoint</w:t>
      </w:r>
      <w:r w:rsidR="004B7A55" w:rsidRPr="004B7A55">
        <w:t xml:space="preserve"> (STC)</w:t>
      </w:r>
      <w:r w:rsidR="00362915" w:rsidRPr="004B7A55">
        <w:t xml:space="preserve"> assure la gestion courante (administrative, technique et financière) du programme. Il </w:t>
      </w:r>
      <w:r w:rsidR="004B7A55" w:rsidRPr="004B7A55">
        <w:t>coordonne le</w:t>
      </w:r>
      <w:r w:rsidR="00362915" w:rsidRPr="004B7A55">
        <w:t xml:space="preserve"> processus d’élaboration et d’instruction des projets et</w:t>
      </w:r>
      <w:r w:rsidR="00E82ACD" w:rsidRPr="004B7A55">
        <w:t xml:space="preserve"> soutien</w:t>
      </w:r>
      <w:r w:rsidR="00362915" w:rsidRPr="004B7A55">
        <w:t>t</w:t>
      </w:r>
      <w:r w:rsidR="00E82ACD" w:rsidRPr="004B7A55">
        <w:t xml:space="preserve"> </w:t>
      </w:r>
      <w:r w:rsidR="00362915" w:rsidRPr="004B7A55">
        <w:t>les</w:t>
      </w:r>
      <w:r w:rsidR="00E82ACD" w:rsidRPr="004B7A55">
        <w:t xml:space="preserve"> porteurs de projet </w:t>
      </w:r>
      <w:r w:rsidR="004A7C39" w:rsidRPr="004B7A55">
        <w:t>dans la mise en œuvre de leur projet.</w:t>
      </w:r>
      <w:r w:rsidR="00E82ACD" w:rsidRPr="004B7A55">
        <w:t xml:space="preserve"> Un certain nombre de points de contact peuvent également accompagner les porteurs de projet lors de la phase de montage et de gestion du projet (voir partie « informations pratique</w:t>
      </w:r>
      <w:r w:rsidR="001F22F9">
        <w:t>s »</w:t>
      </w:r>
      <w:r w:rsidR="00E82ACD" w:rsidRPr="004B7A55">
        <w:t xml:space="preserve"> pour plus d’informations sur les points de contact </w:t>
      </w:r>
      <w:r w:rsidR="0044540F" w:rsidRPr="004B7A55">
        <w:t>français</w:t>
      </w:r>
      <w:r w:rsidR="00E82ACD" w:rsidRPr="004B7A55">
        <w:t>)</w:t>
      </w:r>
      <w:r w:rsidRPr="004B7A55">
        <w:t xml:space="preserve"> et participent au développement de projets aux niveaux national et régional. C’est en revanche au Comité d</w:t>
      </w:r>
      <w:r w:rsidR="004B7A55">
        <w:t xml:space="preserve">u Programme transnational </w:t>
      </w:r>
      <w:r w:rsidRPr="004B7A55">
        <w:t>(composé de représentants nationaux et régionaux) qu’incombe le développement de la stratégie et la sélection des projets.</w:t>
      </w:r>
    </w:p>
    <w:p w14:paraId="0000001C" w14:textId="734ABB74" w:rsidR="00CC781C" w:rsidRDefault="008F7158">
      <w:pPr>
        <w:pStyle w:val="Titre1"/>
        <w:ind w:firstLine="360"/>
      </w:pPr>
      <w:r>
        <w:t>Types de projets éligibles</w:t>
      </w:r>
    </w:p>
    <w:p w14:paraId="0000001D" w14:textId="77777777" w:rsidR="00CC781C" w:rsidRDefault="00CC781C">
      <w:pPr>
        <w:tabs>
          <w:tab w:val="left" w:pos="1307"/>
        </w:tabs>
        <w:jc w:val="both"/>
      </w:pPr>
    </w:p>
    <w:p w14:paraId="0000001E" w14:textId="7BF3B539" w:rsidR="00CC781C" w:rsidRDefault="00237B6E" w:rsidP="009B7CFA">
      <w:pPr>
        <w:pStyle w:val="Titre2"/>
        <w:spacing w:after="120"/>
        <w:ind w:firstLine="454"/>
      </w:pPr>
      <w:r>
        <w:t>Typologie de projet</w:t>
      </w:r>
    </w:p>
    <w:p w14:paraId="7BFC7B08" w14:textId="77777777" w:rsidR="00C81838" w:rsidRPr="0014529E" w:rsidRDefault="00C81838" w:rsidP="00C81838">
      <w:pPr>
        <w:numPr>
          <w:ilvl w:val="1"/>
          <w:numId w:val="1"/>
        </w:numPr>
        <w:pBdr>
          <w:top w:val="nil"/>
          <w:left w:val="nil"/>
          <w:bottom w:val="nil"/>
          <w:right w:val="nil"/>
          <w:between w:val="nil"/>
        </w:pBdr>
        <w:tabs>
          <w:tab w:val="left" w:pos="1307"/>
        </w:tabs>
        <w:jc w:val="both"/>
      </w:pPr>
      <w:r w:rsidRPr="0014529E">
        <w:rPr>
          <w:u w:val="single"/>
        </w:rPr>
        <w:t>But principal du projet :</w:t>
      </w:r>
      <w:r w:rsidRPr="0014529E">
        <w:t xml:space="preserve"> les projets doivent avoir un impact sur le cycle </w:t>
      </w:r>
      <w:r>
        <w:t>des politiques publiques</w:t>
      </w:r>
      <w:r w:rsidRPr="0014529E">
        <w:t xml:space="preserve"> en lien avec les objectifs spécifiques fixés dans le Programme opérationnel. Trois types de projets peuvent impacter ce cycle politique et donc être éligibles à un financement du Programme :</w:t>
      </w:r>
    </w:p>
    <w:p w14:paraId="2008E3C2" w14:textId="77777777" w:rsidR="00C81838" w:rsidRPr="0014529E" w:rsidRDefault="00C81838" w:rsidP="00C81838">
      <w:pPr>
        <w:numPr>
          <w:ilvl w:val="2"/>
          <w:numId w:val="1"/>
        </w:numPr>
        <w:pBdr>
          <w:top w:val="nil"/>
          <w:left w:val="nil"/>
          <w:bottom w:val="nil"/>
          <w:right w:val="nil"/>
          <w:between w:val="nil"/>
        </w:pBdr>
        <w:tabs>
          <w:tab w:val="left" w:pos="1307"/>
        </w:tabs>
        <w:jc w:val="both"/>
      </w:pPr>
      <w:r w:rsidRPr="0014529E">
        <w:t>Les projets de développement stratégique d’une politique : activités d’analyse et de recherche impliquant par exemple des institutions produisant des politiques</w:t>
      </w:r>
      <w:r>
        <w:t>.</w:t>
      </w:r>
    </w:p>
    <w:p w14:paraId="10165B14" w14:textId="77777777" w:rsidR="00C81838" w:rsidRPr="0014529E" w:rsidRDefault="00C81838" w:rsidP="00C81838">
      <w:pPr>
        <w:numPr>
          <w:ilvl w:val="2"/>
          <w:numId w:val="1"/>
        </w:numPr>
        <w:pBdr>
          <w:top w:val="nil"/>
          <w:left w:val="nil"/>
          <w:bottom w:val="nil"/>
          <w:right w:val="nil"/>
          <w:between w:val="nil"/>
        </w:pBdr>
        <w:tabs>
          <w:tab w:val="left" w:pos="1307"/>
        </w:tabs>
        <w:jc w:val="both"/>
      </w:pPr>
      <w:r w:rsidRPr="0014529E">
        <w:t>Les projets exploratoires et de pilotage</w:t>
      </w:r>
      <w:r>
        <w:t> : développement et test de nouveaux outils et méthodologies dans l'optique de déterminer la manière la plus appropriée de mettre en œuvre une politique publique.</w:t>
      </w:r>
    </w:p>
    <w:p w14:paraId="44B0BA53" w14:textId="77777777" w:rsidR="00C81838" w:rsidRDefault="00C81838" w:rsidP="00C81838">
      <w:pPr>
        <w:numPr>
          <w:ilvl w:val="2"/>
          <w:numId w:val="1"/>
        </w:numPr>
        <w:pBdr>
          <w:top w:val="nil"/>
          <w:left w:val="nil"/>
          <w:bottom w:val="nil"/>
          <w:right w:val="nil"/>
          <w:between w:val="nil"/>
        </w:pBdr>
        <w:tabs>
          <w:tab w:val="left" w:pos="1307"/>
        </w:tabs>
        <w:jc w:val="both"/>
      </w:pPr>
      <w:r w:rsidRPr="0014529E">
        <w:t>Les projets de mise en œuvre de politiques publiques</w:t>
      </w:r>
      <w:r>
        <w:t> : activités orientées sur des instruments déjà entièrement développés pour la mise en œuvre concrète d'une politique publique.</w:t>
      </w:r>
    </w:p>
    <w:p w14:paraId="4AE8D480" w14:textId="77777777" w:rsidR="00C81838" w:rsidRPr="0014529E" w:rsidRDefault="00C81838" w:rsidP="005C143D">
      <w:pPr>
        <w:pBdr>
          <w:top w:val="nil"/>
          <w:left w:val="nil"/>
          <w:bottom w:val="nil"/>
          <w:right w:val="nil"/>
          <w:between w:val="nil"/>
        </w:pBdr>
        <w:tabs>
          <w:tab w:val="left" w:pos="1307"/>
        </w:tabs>
        <w:ind w:left="646"/>
        <w:jc w:val="both"/>
      </w:pPr>
      <w:r>
        <w:t>En fonction du type de projet, les activités et tâches attendues ainsi que les conditions nécessaires à rassembler pour le succès du projet sont différents (au niveau de l’implication de parties prenantes et du niveau de coopération notamment).</w:t>
      </w:r>
    </w:p>
    <w:p w14:paraId="0000001F" w14:textId="09D67534" w:rsidR="00CC781C" w:rsidRPr="00E26C4F" w:rsidRDefault="008F7158">
      <w:pPr>
        <w:numPr>
          <w:ilvl w:val="1"/>
          <w:numId w:val="1"/>
        </w:numPr>
        <w:pBdr>
          <w:top w:val="nil"/>
          <w:left w:val="nil"/>
          <w:bottom w:val="nil"/>
          <w:right w:val="nil"/>
          <w:between w:val="nil"/>
        </w:pBdr>
        <w:tabs>
          <w:tab w:val="left" w:pos="1307"/>
        </w:tabs>
        <w:jc w:val="both"/>
      </w:pPr>
      <w:r w:rsidRPr="00E26C4F">
        <w:rPr>
          <w:color w:val="000000"/>
          <w:u w:val="single"/>
        </w:rPr>
        <w:t>Volume budgétaire par projet</w:t>
      </w:r>
      <w:r w:rsidR="001E2CA2" w:rsidRPr="00E26C4F">
        <w:rPr>
          <w:color w:val="000000"/>
          <w:u w:val="single"/>
        </w:rPr>
        <w:t> :</w:t>
      </w:r>
      <w:r w:rsidR="001E2CA2" w:rsidRPr="00E26C4F">
        <w:rPr>
          <w:color w:val="000000"/>
        </w:rPr>
        <w:t xml:space="preserve"> </w:t>
      </w:r>
      <w:r w:rsidR="00422D8D" w:rsidRPr="00E26C4F">
        <w:rPr>
          <w:color w:val="000000"/>
        </w:rPr>
        <w:t xml:space="preserve">en moyenne </w:t>
      </w:r>
      <w:r w:rsidR="00E26C4F" w:rsidRPr="00E26C4F">
        <w:rPr>
          <w:color w:val="000000"/>
        </w:rPr>
        <w:t>2 millions d’euros.</w:t>
      </w:r>
    </w:p>
    <w:p w14:paraId="00000020" w14:textId="66D54D48" w:rsidR="00CC781C" w:rsidRPr="00F20784" w:rsidRDefault="008F7158">
      <w:pPr>
        <w:numPr>
          <w:ilvl w:val="1"/>
          <w:numId w:val="1"/>
        </w:numPr>
        <w:pBdr>
          <w:top w:val="nil"/>
          <w:left w:val="nil"/>
          <w:bottom w:val="nil"/>
          <w:right w:val="nil"/>
          <w:between w:val="nil"/>
        </w:pBdr>
        <w:tabs>
          <w:tab w:val="left" w:pos="1307"/>
        </w:tabs>
        <w:jc w:val="both"/>
      </w:pPr>
      <w:r w:rsidRPr="00F20784">
        <w:rPr>
          <w:color w:val="000000"/>
          <w:u w:val="single"/>
        </w:rPr>
        <w:t>Durée des projets</w:t>
      </w:r>
      <w:r w:rsidR="001E2CA2" w:rsidRPr="00F20784">
        <w:rPr>
          <w:color w:val="000000"/>
          <w:u w:val="single"/>
        </w:rPr>
        <w:t> :</w:t>
      </w:r>
      <w:r w:rsidR="001E2CA2" w:rsidRPr="00F20784">
        <w:rPr>
          <w:color w:val="000000"/>
        </w:rPr>
        <w:t xml:space="preserve"> </w:t>
      </w:r>
      <w:r w:rsidR="00F20784" w:rsidRPr="00F20784">
        <w:rPr>
          <w:color w:val="000000"/>
        </w:rPr>
        <w:t>jusqu’à 3 ans.</w:t>
      </w:r>
    </w:p>
    <w:p w14:paraId="63731306" w14:textId="27D17542" w:rsidR="004E2FEF" w:rsidRPr="00F20784" w:rsidRDefault="008F7158" w:rsidP="00336270">
      <w:pPr>
        <w:numPr>
          <w:ilvl w:val="1"/>
          <w:numId w:val="1"/>
        </w:numPr>
        <w:pBdr>
          <w:top w:val="nil"/>
          <w:left w:val="nil"/>
          <w:bottom w:val="nil"/>
          <w:right w:val="nil"/>
          <w:between w:val="nil"/>
        </w:pBdr>
        <w:tabs>
          <w:tab w:val="left" w:pos="1307"/>
        </w:tabs>
        <w:jc w:val="both"/>
        <w:rPr>
          <w:color w:val="000000"/>
        </w:rPr>
      </w:pPr>
      <w:r w:rsidRPr="00F20784">
        <w:rPr>
          <w:color w:val="000000"/>
          <w:u w:val="single"/>
        </w:rPr>
        <w:t xml:space="preserve">Types d’actions </w:t>
      </w:r>
      <w:r w:rsidR="004E2FEF" w:rsidRPr="00F20784">
        <w:rPr>
          <w:color w:val="000000"/>
          <w:u w:val="single"/>
        </w:rPr>
        <w:t>financées</w:t>
      </w:r>
      <w:r w:rsidR="00163482" w:rsidRPr="00F20784">
        <w:rPr>
          <w:color w:val="000000"/>
          <w:u w:val="single"/>
        </w:rPr>
        <w:t> :</w:t>
      </w:r>
    </w:p>
    <w:p w14:paraId="101581C2" w14:textId="77777777" w:rsidR="00C336F5" w:rsidRPr="00F20784" w:rsidRDefault="00C336F5" w:rsidP="00C336F5">
      <w:pPr>
        <w:numPr>
          <w:ilvl w:val="2"/>
          <w:numId w:val="1"/>
        </w:numPr>
        <w:pBdr>
          <w:top w:val="nil"/>
          <w:left w:val="nil"/>
          <w:bottom w:val="nil"/>
          <w:right w:val="nil"/>
          <w:between w:val="nil"/>
        </w:pBdr>
        <w:tabs>
          <w:tab w:val="left" w:pos="1307"/>
        </w:tabs>
        <w:jc w:val="both"/>
        <w:rPr>
          <w:color w:val="000000"/>
        </w:rPr>
      </w:pPr>
      <w:r w:rsidRPr="00F20784">
        <w:rPr>
          <w:color w:val="000000"/>
        </w:rPr>
        <w:t xml:space="preserve">Jusqu’à cinq modules de mise en œuvre à organiser idéalement par thème/sous-objectif : il s’agit véritablement du cœur du projet, des actions qui vous permettront d’atteindre vos objectifs. </w:t>
      </w:r>
      <w:r w:rsidRPr="00F20784">
        <w:t>En fonction de la nature du projet, elles pourront consister par exemple à réaliser des études, des tests, des actions de démonstration</w:t>
      </w:r>
      <w:r>
        <w:t xml:space="preserve"> ou encore</w:t>
      </w:r>
      <w:r w:rsidRPr="00F20784">
        <w:t xml:space="preserve"> de formations.</w:t>
      </w:r>
    </w:p>
    <w:p w14:paraId="2C474618" w14:textId="168FE32F" w:rsidR="003741EB" w:rsidRPr="00F20784" w:rsidRDefault="00AA6EF0" w:rsidP="003741EB">
      <w:pPr>
        <w:numPr>
          <w:ilvl w:val="2"/>
          <w:numId w:val="1"/>
        </w:numPr>
        <w:pBdr>
          <w:top w:val="nil"/>
          <w:left w:val="nil"/>
          <w:bottom w:val="nil"/>
          <w:right w:val="nil"/>
          <w:between w:val="nil"/>
        </w:pBdr>
        <w:tabs>
          <w:tab w:val="left" w:pos="1307"/>
        </w:tabs>
        <w:jc w:val="both"/>
        <w:rPr>
          <w:color w:val="000000"/>
        </w:rPr>
      </w:pPr>
      <w:r w:rsidRPr="00F20784">
        <w:rPr>
          <w:color w:val="000000"/>
        </w:rPr>
        <w:t>Trois</w:t>
      </w:r>
      <w:r w:rsidR="003741EB" w:rsidRPr="00F20784">
        <w:rPr>
          <w:color w:val="000000"/>
        </w:rPr>
        <w:t xml:space="preserve"> </w:t>
      </w:r>
      <w:r w:rsidRPr="00F20784">
        <w:rPr>
          <w:color w:val="000000"/>
        </w:rPr>
        <w:t xml:space="preserve">modules d’actions </w:t>
      </w:r>
      <w:r w:rsidR="003741EB" w:rsidRPr="00F20784">
        <w:rPr>
          <w:color w:val="000000"/>
        </w:rPr>
        <w:t>obligatoires</w:t>
      </w:r>
      <w:r w:rsidR="00C336F5">
        <w:rPr>
          <w:color w:val="000000"/>
        </w:rPr>
        <w:t xml:space="preserve"> sont par ailleurs à prévoir</w:t>
      </w:r>
      <w:r w:rsidR="003741EB" w:rsidRPr="00F20784">
        <w:rPr>
          <w:color w:val="000000"/>
        </w:rPr>
        <w:t xml:space="preserve"> : </w:t>
      </w:r>
    </w:p>
    <w:p w14:paraId="6DB55276" w14:textId="1ADB188A" w:rsidR="00AA6EF0" w:rsidRPr="00F20784" w:rsidRDefault="00F20784" w:rsidP="00AA6EF0">
      <w:pPr>
        <w:numPr>
          <w:ilvl w:val="3"/>
          <w:numId w:val="1"/>
        </w:numPr>
        <w:pBdr>
          <w:top w:val="nil"/>
          <w:left w:val="nil"/>
          <w:bottom w:val="nil"/>
          <w:right w:val="nil"/>
          <w:between w:val="nil"/>
        </w:pBdr>
        <w:tabs>
          <w:tab w:val="left" w:pos="1307"/>
        </w:tabs>
        <w:jc w:val="both"/>
        <w:rPr>
          <w:color w:val="000000"/>
        </w:rPr>
      </w:pPr>
      <w:r w:rsidRPr="00F20784">
        <w:rPr>
          <w:color w:val="000000"/>
        </w:rPr>
        <w:t>Préparation du projet</w:t>
      </w:r>
      <w:r>
        <w:rPr>
          <w:color w:val="000000"/>
        </w:rPr>
        <w:t> : ce sont les actions de préparation et de soumission du formulaire de candidature pour lesquelles le porteur de projet touchera un montant forfaitaire de 20 000€ (soit 17 000€ du FEDER). Ce montant peut être divisé avec les partenaires.</w:t>
      </w:r>
    </w:p>
    <w:p w14:paraId="03FFF70E" w14:textId="3645949B" w:rsidR="00AA6EF0" w:rsidRPr="00F20784" w:rsidRDefault="00AA6EF0" w:rsidP="00AA6EF0">
      <w:pPr>
        <w:numPr>
          <w:ilvl w:val="3"/>
          <w:numId w:val="1"/>
        </w:numPr>
        <w:pBdr>
          <w:top w:val="nil"/>
          <w:left w:val="nil"/>
          <w:bottom w:val="nil"/>
          <w:right w:val="nil"/>
          <w:between w:val="nil"/>
        </w:pBdr>
        <w:tabs>
          <w:tab w:val="left" w:pos="1307"/>
        </w:tabs>
        <w:jc w:val="both"/>
        <w:rPr>
          <w:color w:val="000000"/>
        </w:rPr>
      </w:pPr>
      <w:r w:rsidRPr="00F20784">
        <w:rPr>
          <w:color w:val="000000"/>
        </w:rPr>
        <w:t>Communication : actions de communication à propos du projet</w:t>
      </w:r>
      <w:r w:rsidR="00F20784" w:rsidRPr="00F20784">
        <w:rPr>
          <w:color w:val="000000"/>
        </w:rPr>
        <w:t xml:space="preserve"> et de ses résultats</w:t>
      </w:r>
      <w:r w:rsidRPr="00F20784">
        <w:rPr>
          <w:color w:val="000000"/>
        </w:rPr>
        <w:t xml:space="preserve">. Une attention particulière devra être </w:t>
      </w:r>
      <w:r w:rsidR="001F22F9">
        <w:rPr>
          <w:color w:val="000000"/>
        </w:rPr>
        <w:t>portée aux</w:t>
      </w:r>
      <w:r w:rsidRPr="00F20784">
        <w:rPr>
          <w:color w:val="000000"/>
        </w:rPr>
        <w:t xml:space="preserve"> règles en matière de publicité sur le Programme.</w:t>
      </w:r>
    </w:p>
    <w:p w14:paraId="558D5CFB" w14:textId="7A8CD96A" w:rsidR="00AA6EF0" w:rsidRPr="00F20784" w:rsidRDefault="00AA6EF0" w:rsidP="00AA6EF0">
      <w:pPr>
        <w:numPr>
          <w:ilvl w:val="3"/>
          <w:numId w:val="1"/>
        </w:numPr>
        <w:pBdr>
          <w:top w:val="nil"/>
          <w:left w:val="nil"/>
          <w:bottom w:val="nil"/>
          <w:right w:val="nil"/>
          <w:between w:val="nil"/>
        </w:pBdr>
        <w:tabs>
          <w:tab w:val="left" w:pos="1307"/>
        </w:tabs>
        <w:jc w:val="both"/>
        <w:rPr>
          <w:color w:val="000000"/>
        </w:rPr>
      </w:pPr>
      <w:r w:rsidRPr="00F20784">
        <w:rPr>
          <w:color w:val="000000"/>
        </w:rPr>
        <w:lastRenderedPageBreak/>
        <w:t xml:space="preserve">Gestion du projet : </w:t>
      </w:r>
      <w:r w:rsidRPr="00F20784">
        <w:t>la gestion administrative et financière du projet (notamment le reporting) et la coordination du partenariat.</w:t>
      </w:r>
    </w:p>
    <w:p w14:paraId="00000021" w14:textId="679D7078" w:rsidR="00CC781C" w:rsidRPr="00900B02" w:rsidRDefault="004E2FEF">
      <w:pPr>
        <w:numPr>
          <w:ilvl w:val="1"/>
          <w:numId w:val="1"/>
        </w:numPr>
        <w:pBdr>
          <w:top w:val="nil"/>
          <w:left w:val="nil"/>
          <w:bottom w:val="nil"/>
          <w:right w:val="nil"/>
          <w:between w:val="nil"/>
        </w:pBdr>
        <w:tabs>
          <w:tab w:val="left" w:pos="1307"/>
        </w:tabs>
        <w:jc w:val="both"/>
        <w:rPr>
          <w:u w:val="single"/>
        </w:rPr>
      </w:pPr>
      <w:r w:rsidRPr="00900B02">
        <w:rPr>
          <w:u w:val="single"/>
        </w:rPr>
        <w:t>Coûts éligibles</w:t>
      </w:r>
      <w:r w:rsidR="00367B13" w:rsidRPr="00900B02">
        <w:rPr>
          <w:u w:val="single"/>
        </w:rPr>
        <w:t> :</w:t>
      </w:r>
    </w:p>
    <w:p w14:paraId="1DF095C5" w14:textId="03AF3FC8" w:rsidR="00367B13" w:rsidRPr="00900B02" w:rsidRDefault="00367B13" w:rsidP="00367B13">
      <w:pPr>
        <w:numPr>
          <w:ilvl w:val="2"/>
          <w:numId w:val="1"/>
        </w:numPr>
        <w:pBdr>
          <w:top w:val="nil"/>
          <w:left w:val="nil"/>
          <w:bottom w:val="nil"/>
          <w:right w:val="nil"/>
          <w:between w:val="nil"/>
        </w:pBdr>
        <w:tabs>
          <w:tab w:val="left" w:pos="1307"/>
        </w:tabs>
        <w:jc w:val="both"/>
        <w:rPr>
          <w:b/>
          <w:bCs/>
        </w:rPr>
      </w:pPr>
      <w:r w:rsidRPr="00900B02">
        <w:rPr>
          <w:b/>
          <w:bCs/>
        </w:rPr>
        <w:t>Frais de personnel</w:t>
      </w:r>
    </w:p>
    <w:p w14:paraId="752E8F0E" w14:textId="1DA6CB5A" w:rsidR="00367B13" w:rsidRPr="00900B02" w:rsidRDefault="00367B13" w:rsidP="00367B13">
      <w:pPr>
        <w:numPr>
          <w:ilvl w:val="2"/>
          <w:numId w:val="1"/>
        </w:numPr>
        <w:pBdr>
          <w:top w:val="nil"/>
          <w:left w:val="nil"/>
          <w:bottom w:val="nil"/>
          <w:right w:val="nil"/>
          <w:between w:val="nil"/>
        </w:pBdr>
        <w:tabs>
          <w:tab w:val="left" w:pos="1307"/>
        </w:tabs>
        <w:jc w:val="both"/>
      </w:pPr>
      <w:r w:rsidRPr="00900B02">
        <w:t>Frais de bureau et frais administratifs</w:t>
      </w:r>
    </w:p>
    <w:p w14:paraId="25A87A37" w14:textId="51CC5D8C" w:rsidR="00367B13" w:rsidRPr="00900B02" w:rsidRDefault="00367B13" w:rsidP="00367B13">
      <w:pPr>
        <w:numPr>
          <w:ilvl w:val="2"/>
          <w:numId w:val="1"/>
        </w:numPr>
        <w:pBdr>
          <w:top w:val="nil"/>
          <w:left w:val="nil"/>
          <w:bottom w:val="nil"/>
          <w:right w:val="nil"/>
          <w:between w:val="nil"/>
        </w:pBdr>
        <w:tabs>
          <w:tab w:val="left" w:pos="1307"/>
        </w:tabs>
        <w:jc w:val="both"/>
      </w:pPr>
      <w:r w:rsidRPr="00900B02">
        <w:t>Frais de déplacement et d’hébergement</w:t>
      </w:r>
    </w:p>
    <w:p w14:paraId="282DA45E" w14:textId="73CA9B60" w:rsidR="00367B13" w:rsidRPr="00900B02" w:rsidRDefault="001D7088" w:rsidP="00367B13">
      <w:pPr>
        <w:numPr>
          <w:ilvl w:val="2"/>
          <w:numId w:val="1"/>
        </w:numPr>
        <w:pBdr>
          <w:top w:val="nil"/>
          <w:left w:val="nil"/>
          <w:bottom w:val="nil"/>
          <w:right w:val="nil"/>
          <w:between w:val="nil"/>
        </w:pBdr>
        <w:tabs>
          <w:tab w:val="left" w:pos="1307"/>
        </w:tabs>
        <w:jc w:val="both"/>
      </w:pPr>
      <w:r w:rsidRPr="00900B02">
        <w:t>Prestations</w:t>
      </w:r>
      <w:r w:rsidR="00A9091E" w:rsidRPr="00900B02">
        <w:t xml:space="preserve"> externes</w:t>
      </w:r>
    </w:p>
    <w:p w14:paraId="3F6375D2" w14:textId="79F1931D" w:rsidR="00767877" w:rsidRPr="00C523EA" w:rsidRDefault="001D7088" w:rsidP="00C523EA">
      <w:pPr>
        <w:numPr>
          <w:ilvl w:val="2"/>
          <w:numId w:val="1"/>
        </w:numPr>
        <w:pBdr>
          <w:top w:val="nil"/>
          <w:left w:val="nil"/>
          <w:bottom w:val="nil"/>
          <w:right w:val="nil"/>
          <w:between w:val="nil"/>
        </w:pBdr>
        <w:tabs>
          <w:tab w:val="left" w:pos="1307"/>
        </w:tabs>
        <w:jc w:val="both"/>
      </w:pPr>
      <w:r w:rsidRPr="00900B02">
        <w:t>Frais</w:t>
      </w:r>
      <w:r w:rsidR="00A9091E" w:rsidRPr="00900B02">
        <w:t xml:space="preserve"> d’équipement</w:t>
      </w:r>
    </w:p>
    <w:p w14:paraId="2B574B0E" w14:textId="23103239" w:rsidR="00D91024" w:rsidRPr="00F20784" w:rsidRDefault="008F7158" w:rsidP="00237B6E">
      <w:pPr>
        <w:pStyle w:val="Paragraphedeliste"/>
        <w:numPr>
          <w:ilvl w:val="1"/>
          <w:numId w:val="1"/>
        </w:numPr>
        <w:rPr>
          <w:color w:val="000000"/>
        </w:rPr>
      </w:pPr>
      <w:r w:rsidRPr="00F20784">
        <w:rPr>
          <w:color w:val="000000"/>
          <w:u w:val="single"/>
        </w:rPr>
        <w:t>Règles particulières à signaler</w:t>
      </w:r>
      <w:r w:rsidR="00237B6E" w:rsidRPr="00F20784">
        <w:rPr>
          <w:color w:val="000000"/>
          <w:u w:val="single"/>
        </w:rPr>
        <w:t> :</w:t>
      </w:r>
      <w:r w:rsidR="00237B6E" w:rsidRPr="00F20784">
        <w:rPr>
          <w:color w:val="000000"/>
        </w:rPr>
        <w:t xml:space="preserve"> </w:t>
      </w:r>
    </w:p>
    <w:p w14:paraId="30F00B4D" w14:textId="3639D6D1" w:rsidR="00F20784" w:rsidRPr="00F20784" w:rsidRDefault="00F20784" w:rsidP="00D91024">
      <w:pPr>
        <w:pStyle w:val="Paragraphedeliste"/>
        <w:numPr>
          <w:ilvl w:val="2"/>
          <w:numId w:val="1"/>
        </w:numPr>
        <w:rPr>
          <w:color w:val="000000"/>
        </w:rPr>
      </w:pPr>
      <w:r w:rsidRPr="00F20784">
        <w:rPr>
          <w:color w:val="000000"/>
        </w:rPr>
        <w:t xml:space="preserve">Les </w:t>
      </w:r>
      <w:r>
        <w:rPr>
          <w:color w:val="000000"/>
        </w:rPr>
        <w:t xml:space="preserve">achats de terrain et les </w:t>
      </w:r>
      <w:r w:rsidRPr="00F20784">
        <w:rPr>
          <w:color w:val="000000"/>
        </w:rPr>
        <w:t>coûts d’infrastructures et de travaux ne sont pas éligibles</w:t>
      </w:r>
      <w:r>
        <w:rPr>
          <w:color w:val="000000"/>
        </w:rPr>
        <w:t>.</w:t>
      </w:r>
    </w:p>
    <w:p w14:paraId="7A3D4141" w14:textId="5F8E21A8" w:rsidR="005055F3" w:rsidRPr="00E26C4F" w:rsidRDefault="00BB743A" w:rsidP="005055F3">
      <w:pPr>
        <w:pStyle w:val="Paragraphedeliste"/>
        <w:numPr>
          <w:ilvl w:val="2"/>
          <w:numId w:val="1"/>
        </w:numPr>
        <w:rPr>
          <w:color w:val="000000"/>
        </w:rPr>
      </w:pPr>
      <w:r w:rsidRPr="00E26C4F">
        <w:rPr>
          <w:rFonts w:eastAsia="Times New Roman"/>
          <w:color w:val="000000"/>
        </w:rPr>
        <w:t xml:space="preserve">Les apports en nature </w:t>
      </w:r>
      <w:r w:rsidR="00E26C4F" w:rsidRPr="00E26C4F">
        <w:rPr>
          <w:rFonts w:eastAsia="Times New Roman"/>
          <w:color w:val="000000"/>
        </w:rPr>
        <w:t xml:space="preserve">ne sont pas </w:t>
      </w:r>
      <w:r w:rsidR="00C81838" w:rsidRPr="00E26C4F">
        <w:rPr>
          <w:rFonts w:eastAsia="Times New Roman"/>
          <w:color w:val="000000"/>
        </w:rPr>
        <w:t>éligibles</w:t>
      </w:r>
      <w:r w:rsidR="00E26C4F" w:rsidRPr="00E26C4F">
        <w:rPr>
          <w:rFonts w:eastAsia="Times New Roman"/>
          <w:color w:val="000000"/>
        </w:rPr>
        <w:t>.</w:t>
      </w:r>
    </w:p>
    <w:p w14:paraId="00000025" w14:textId="4C68F096" w:rsidR="00CC781C" w:rsidRPr="009B7CFA" w:rsidRDefault="008F7158" w:rsidP="009B7CFA">
      <w:pPr>
        <w:pStyle w:val="Titre2"/>
        <w:spacing w:before="120" w:after="120"/>
        <w:ind w:firstLine="454"/>
      </w:pPr>
      <w:r w:rsidRPr="009B7CFA">
        <w:t>Partenariat</w:t>
      </w:r>
      <w:r w:rsidR="00AB4456" w:rsidRPr="009B7CFA">
        <w:t> :</w:t>
      </w:r>
    </w:p>
    <w:p w14:paraId="00000027" w14:textId="342E6D3A" w:rsidR="00CC781C" w:rsidRDefault="0021280E">
      <w:pPr>
        <w:numPr>
          <w:ilvl w:val="1"/>
          <w:numId w:val="1"/>
        </w:numPr>
        <w:tabs>
          <w:tab w:val="left" w:pos="1307"/>
        </w:tabs>
        <w:jc w:val="both"/>
      </w:pPr>
      <w:r w:rsidRPr="00033CC8">
        <w:t xml:space="preserve">Un </w:t>
      </w:r>
      <w:r w:rsidRPr="00033CC8">
        <w:rPr>
          <w:b/>
          <w:bCs/>
        </w:rPr>
        <w:t>partenariat transnational</w:t>
      </w:r>
      <w:r w:rsidR="00771839" w:rsidRPr="00033CC8">
        <w:rPr>
          <w:b/>
          <w:bCs/>
        </w:rPr>
        <w:t xml:space="preserve"> obligatoire</w:t>
      </w:r>
      <w:r w:rsidRPr="00033CC8">
        <w:t xml:space="preserve"> </w:t>
      </w:r>
      <w:r w:rsidR="00771839" w:rsidRPr="00033CC8">
        <w:t xml:space="preserve">comprenant </w:t>
      </w:r>
      <w:r w:rsidR="004B7A55">
        <w:t xml:space="preserve">quatre à quinze partenaires d’au moins </w:t>
      </w:r>
      <w:r w:rsidR="00FA26E6">
        <w:t>quatre</w:t>
      </w:r>
      <w:r w:rsidR="004B7A55">
        <w:t xml:space="preserve"> pays de l’Espace Alpin</w:t>
      </w:r>
      <w:r w:rsidR="00C11AFA">
        <w:t>.</w:t>
      </w:r>
    </w:p>
    <w:p w14:paraId="767648EC" w14:textId="74211778" w:rsidR="0093393B" w:rsidRPr="00033CC8" w:rsidRDefault="0093393B">
      <w:pPr>
        <w:numPr>
          <w:ilvl w:val="1"/>
          <w:numId w:val="1"/>
        </w:numPr>
        <w:tabs>
          <w:tab w:val="left" w:pos="1307"/>
        </w:tabs>
        <w:jc w:val="both"/>
      </w:pPr>
      <w:r>
        <w:t>Le partenaire chef de file doit être une organisation publique</w:t>
      </w:r>
      <w:r w:rsidR="00C11AFA">
        <w:t>.</w:t>
      </w:r>
    </w:p>
    <w:p w14:paraId="7B3AD5E7" w14:textId="34EA3DD4" w:rsidR="004B6AEF" w:rsidRPr="00920A1C" w:rsidRDefault="004B6AEF" w:rsidP="004B6AEF">
      <w:pPr>
        <w:pBdr>
          <w:top w:val="single" w:sz="12" w:space="5" w:color="auto"/>
          <w:left w:val="single" w:sz="12" w:space="5" w:color="auto"/>
          <w:bottom w:val="single" w:sz="12" w:space="5" w:color="auto"/>
          <w:right w:val="single" w:sz="12" w:space="5" w:color="auto"/>
        </w:pBdr>
        <w:shd w:val="clear" w:color="auto" w:fill="E5DFEC" w:themeFill="accent4" w:themeFillTint="33"/>
        <w:tabs>
          <w:tab w:val="left" w:pos="1307"/>
        </w:tabs>
        <w:spacing w:before="120" w:after="120"/>
        <w:ind w:left="567" w:right="567"/>
        <w:jc w:val="center"/>
        <w:rPr>
          <w:b/>
          <w:bCs/>
          <w:i/>
          <w:iCs/>
        </w:rPr>
      </w:pPr>
      <w:r w:rsidRPr="00920A1C">
        <w:rPr>
          <w:b/>
          <w:bCs/>
          <w:i/>
          <w:iCs/>
        </w:rPr>
        <w:t xml:space="preserve">Partenaires </w:t>
      </w:r>
      <w:r w:rsidR="00FA26E6" w:rsidRPr="00920A1C">
        <w:rPr>
          <w:b/>
          <w:bCs/>
          <w:i/>
          <w:iCs/>
        </w:rPr>
        <w:t>de Suisse et</w:t>
      </w:r>
      <w:r w:rsidRPr="00920A1C">
        <w:rPr>
          <w:b/>
          <w:bCs/>
          <w:i/>
          <w:iCs/>
        </w:rPr>
        <w:t xml:space="preserve"> </w:t>
      </w:r>
      <w:r w:rsidR="00FA26E6" w:rsidRPr="00920A1C">
        <w:rPr>
          <w:b/>
          <w:bCs/>
          <w:i/>
          <w:iCs/>
        </w:rPr>
        <w:t>du Liechtenstein</w:t>
      </w:r>
      <w:r w:rsidR="00920A1C" w:rsidRPr="00920A1C">
        <w:rPr>
          <w:b/>
          <w:bCs/>
          <w:i/>
          <w:iCs/>
        </w:rPr>
        <w:t xml:space="preserve"> / exceptions</w:t>
      </w:r>
    </w:p>
    <w:p w14:paraId="26782EB4" w14:textId="05EB1139" w:rsidR="004B6AEF" w:rsidRPr="00920A1C" w:rsidRDefault="004B6AEF" w:rsidP="004B6AEF">
      <w:pPr>
        <w:pBdr>
          <w:top w:val="single" w:sz="12" w:space="5" w:color="auto"/>
          <w:left w:val="single" w:sz="12" w:space="5" w:color="auto"/>
          <w:bottom w:val="single" w:sz="12" w:space="5" w:color="auto"/>
          <w:right w:val="single" w:sz="12" w:space="5" w:color="auto"/>
        </w:pBdr>
        <w:shd w:val="clear" w:color="auto" w:fill="E5DFEC" w:themeFill="accent4" w:themeFillTint="33"/>
        <w:tabs>
          <w:tab w:val="left" w:pos="1307"/>
        </w:tabs>
        <w:spacing w:before="120" w:after="120"/>
        <w:ind w:left="567" w:right="567"/>
        <w:jc w:val="both"/>
      </w:pPr>
      <w:r w:rsidRPr="00920A1C">
        <w:t xml:space="preserve">Les organisations </w:t>
      </w:r>
      <w:r w:rsidR="00FA26E6" w:rsidRPr="00920A1C">
        <w:t>de Suisse</w:t>
      </w:r>
      <w:r w:rsidRPr="00920A1C">
        <w:t xml:space="preserve"> </w:t>
      </w:r>
      <w:r w:rsidR="00FA26E6" w:rsidRPr="00920A1C">
        <w:t xml:space="preserve">et du Liechtenstein </w:t>
      </w:r>
      <w:r w:rsidRPr="00920A1C">
        <w:t xml:space="preserve">peuvent participer aux projets </w:t>
      </w:r>
      <w:r w:rsidR="00FA26E6" w:rsidRPr="00920A1C">
        <w:t>du Programme Espace Alpin</w:t>
      </w:r>
      <w:r w:rsidRPr="00920A1C">
        <w:t xml:space="preserve"> (en tant que partenaires de projet). Cependant, ne faisant pas partie de l’UE, </w:t>
      </w:r>
      <w:r w:rsidR="00920A1C" w:rsidRPr="00920A1C">
        <w:t>c</w:t>
      </w:r>
      <w:r w:rsidRPr="00920A1C">
        <w:t xml:space="preserve">es </w:t>
      </w:r>
      <w:r w:rsidR="00920A1C" w:rsidRPr="00920A1C">
        <w:t>organisations</w:t>
      </w:r>
      <w:r w:rsidRPr="00920A1C">
        <w:t xml:space="preserve"> ne peuvent pas bénéficier du FEDER</w:t>
      </w:r>
      <w:r w:rsidR="00920A1C" w:rsidRPr="00920A1C">
        <w:t xml:space="preserve"> et </w:t>
      </w:r>
      <w:r w:rsidRPr="00920A1C">
        <w:t xml:space="preserve">doivent donc contacter leur </w:t>
      </w:r>
      <w:r w:rsidR="005A59FC" w:rsidRPr="00920A1C">
        <w:t xml:space="preserve">point de contact afin d’examiner leurs opportunités de </w:t>
      </w:r>
      <w:r w:rsidR="00920A1C" w:rsidRPr="00920A1C">
        <w:t>co</w:t>
      </w:r>
      <w:r w:rsidR="005A59FC" w:rsidRPr="00920A1C">
        <w:t xml:space="preserve">financement </w:t>
      </w:r>
      <w:r w:rsidR="00920A1C" w:rsidRPr="00920A1C">
        <w:t>national</w:t>
      </w:r>
      <w:r w:rsidR="005A59FC" w:rsidRPr="00920A1C">
        <w:t>.</w:t>
      </w:r>
    </w:p>
    <w:p w14:paraId="52F2F572" w14:textId="77777777" w:rsidR="00920A1C" w:rsidRPr="00920A1C" w:rsidRDefault="005A59FC" w:rsidP="004B6AEF">
      <w:pPr>
        <w:pBdr>
          <w:top w:val="single" w:sz="12" w:space="5" w:color="auto"/>
          <w:left w:val="single" w:sz="12" w:space="5" w:color="auto"/>
          <w:bottom w:val="single" w:sz="12" w:space="5" w:color="auto"/>
          <w:right w:val="single" w:sz="12" w:space="5" w:color="auto"/>
        </w:pBdr>
        <w:shd w:val="clear" w:color="auto" w:fill="E5DFEC" w:themeFill="accent4" w:themeFillTint="33"/>
        <w:tabs>
          <w:tab w:val="left" w:pos="1307"/>
        </w:tabs>
        <w:spacing w:before="120" w:after="120"/>
        <w:ind w:left="567" w:right="567"/>
        <w:jc w:val="both"/>
      </w:pPr>
      <w:r w:rsidRPr="00920A1C">
        <w:t>D</w:t>
      </w:r>
      <w:r w:rsidR="00920A1C" w:rsidRPr="00920A1C">
        <w:t>eux exceptions existent pour que d</w:t>
      </w:r>
      <w:r w:rsidRPr="00920A1C">
        <w:t>es organisations en dehors de la zone du Programme</w:t>
      </w:r>
      <w:r w:rsidR="00920A1C" w:rsidRPr="00920A1C">
        <w:t xml:space="preserve"> puissent</w:t>
      </w:r>
      <w:r w:rsidRPr="00920A1C">
        <w:t xml:space="preserve"> également participer à des projets</w:t>
      </w:r>
      <w:r w:rsidR="00920A1C" w:rsidRPr="00920A1C">
        <w:t> :</w:t>
      </w:r>
    </w:p>
    <w:p w14:paraId="2C7173D4" w14:textId="7FB53626" w:rsidR="00920A1C" w:rsidRPr="00920A1C" w:rsidRDefault="00920A1C" w:rsidP="004B6AEF">
      <w:pPr>
        <w:pBdr>
          <w:top w:val="single" w:sz="12" w:space="5" w:color="auto"/>
          <w:left w:val="single" w:sz="12" w:space="5" w:color="auto"/>
          <w:bottom w:val="single" w:sz="12" w:space="5" w:color="auto"/>
          <w:right w:val="single" w:sz="12" w:space="5" w:color="auto"/>
        </w:pBdr>
        <w:shd w:val="clear" w:color="auto" w:fill="E5DFEC" w:themeFill="accent4" w:themeFillTint="33"/>
        <w:tabs>
          <w:tab w:val="left" w:pos="1307"/>
        </w:tabs>
        <w:spacing w:before="120" w:after="120"/>
        <w:ind w:left="567" w:right="567"/>
        <w:jc w:val="both"/>
      </w:pPr>
      <w:r w:rsidRPr="00920A1C">
        <w:t>1. Le participant est compétent sur l’ensemble d’un pays/d’une région qui compte un territoire de la zone de programme (en France, Allemagne ou Italie). Il n’y a pas de restrictions spéciales pour ces participants.</w:t>
      </w:r>
    </w:p>
    <w:p w14:paraId="4B32E9A9" w14:textId="65ABCD35" w:rsidR="004B6AEF" w:rsidRDefault="00920A1C" w:rsidP="00767877">
      <w:pPr>
        <w:pBdr>
          <w:top w:val="single" w:sz="12" w:space="5" w:color="auto"/>
          <w:left w:val="single" w:sz="12" w:space="5" w:color="auto"/>
          <w:bottom w:val="single" w:sz="12" w:space="5" w:color="auto"/>
          <w:right w:val="single" w:sz="12" w:space="5" w:color="auto"/>
        </w:pBdr>
        <w:shd w:val="clear" w:color="auto" w:fill="E5DFEC" w:themeFill="accent4" w:themeFillTint="33"/>
        <w:tabs>
          <w:tab w:val="left" w:pos="1307"/>
        </w:tabs>
        <w:spacing w:before="120" w:after="120"/>
        <w:ind w:left="567" w:right="567"/>
        <w:jc w:val="both"/>
      </w:pPr>
      <w:r w:rsidRPr="00920A1C">
        <w:t>2. S</w:t>
      </w:r>
      <w:r w:rsidR="005A59FC" w:rsidRPr="00920A1C">
        <w:t xml:space="preserve">i </w:t>
      </w:r>
      <w:r w:rsidRPr="00920A1C">
        <w:t>la</w:t>
      </w:r>
      <w:r w:rsidR="005A59FC" w:rsidRPr="00920A1C">
        <w:t xml:space="preserve"> contribution </w:t>
      </w:r>
      <w:r w:rsidRPr="00920A1C">
        <w:t xml:space="preserve">de ce participant </w:t>
      </w:r>
      <w:r w:rsidR="005A59FC" w:rsidRPr="00920A1C">
        <w:t>apporte un</w:t>
      </w:r>
      <w:r w:rsidRPr="00920A1C">
        <w:t xml:space="preserve"> bénéfice pour </w:t>
      </w:r>
      <w:r w:rsidR="005A59FC" w:rsidRPr="00920A1C">
        <w:t>la zone du Programme</w:t>
      </w:r>
      <w:r w:rsidRPr="00920A1C">
        <w:t>. Dans ce cas le cofinancement FEDER de ces partenaires est limité à 20% du budget du projet.</w:t>
      </w:r>
    </w:p>
    <w:p w14:paraId="30707196" w14:textId="01434D7A" w:rsidR="009B7CFA" w:rsidRDefault="009B7CFA" w:rsidP="009B7CFA">
      <w:pPr>
        <w:pStyle w:val="Titre2"/>
        <w:spacing w:before="120" w:after="120"/>
        <w:ind w:firstLine="454"/>
      </w:pPr>
      <w:r>
        <w:t>Procédure de sélection</w:t>
      </w:r>
      <w:r w:rsidRPr="009B7CFA">
        <w:t> :</w:t>
      </w:r>
    </w:p>
    <w:p w14:paraId="0000002A" w14:textId="6FB29645" w:rsidR="00CC781C" w:rsidRPr="00231D69" w:rsidRDefault="00430D8D" w:rsidP="009B7CFA">
      <w:pPr>
        <w:numPr>
          <w:ilvl w:val="1"/>
          <w:numId w:val="1"/>
        </w:numPr>
        <w:pBdr>
          <w:top w:val="nil"/>
          <w:left w:val="nil"/>
          <w:bottom w:val="nil"/>
          <w:right w:val="nil"/>
          <w:between w:val="nil"/>
        </w:pBdr>
        <w:tabs>
          <w:tab w:val="left" w:pos="1307"/>
        </w:tabs>
        <w:jc w:val="both"/>
      </w:pPr>
      <w:r w:rsidRPr="00900B02">
        <w:rPr>
          <w:b/>
          <w:bCs/>
          <w:color w:val="000000"/>
        </w:rPr>
        <w:t xml:space="preserve">La sélection des projets se fait </w:t>
      </w:r>
      <w:r w:rsidR="001D7088" w:rsidRPr="00900B02">
        <w:rPr>
          <w:b/>
          <w:bCs/>
          <w:color w:val="000000"/>
        </w:rPr>
        <w:t>par appels à proje</w:t>
      </w:r>
      <w:r w:rsidR="00EF7EA8" w:rsidRPr="00900B02">
        <w:rPr>
          <w:b/>
          <w:bCs/>
          <w:color w:val="000000"/>
        </w:rPr>
        <w:t>ts</w:t>
      </w:r>
      <w:r w:rsidR="004E3267" w:rsidRPr="00900B02">
        <w:rPr>
          <w:b/>
          <w:bCs/>
          <w:color w:val="000000"/>
        </w:rPr>
        <w:t xml:space="preserve"> (en général </w:t>
      </w:r>
      <w:r w:rsidR="00900B02" w:rsidRPr="00900B02">
        <w:rPr>
          <w:b/>
          <w:bCs/>
          <w:color w:val="000000"/>
        </w:rPr>
        <w:t>un</w:t>
      </w:r>
      <w:r w:rsidR="004E3267" w:rsidRPr="00900B02">
        <w:rPr>
          <w:b/>
          <w:bCs/>
          <w:color w:val="000000"/>
        </w:rPr>
        <w:t xml:space="preserve"> par an)</w:t>
      </w:r>
      <w:r w:rsidR="00EF7EA8" w:rsidRPr="00900B02">
        <w:rPr>
          <w:b/>
          <w:bCs/>
          <w:color w:val="000000"/>
        </w:rPr>
        <w:t>, en deux étapes</w:t>
      </w:r>
      <w:r w:rsidR="00EF7EA8" w:rsidRPr="00900B02">
        <w:rPr>
          <w:color w:val="000000"/>
        </w:rPr>
        <w:t xml:space="preserve"> </w:t>
      </w:r>
    </w:p>
    <w:p w14:paraId="313BB9B2" w14:textId="6AAE0DD5" w:rsidR="00231D69" w:rsidRPr="00900B02" w:rsidRDefault="00231D69" w:rsidP="009B7CFA">
      <w:pPr>
        <w:numPr>
          <w:ilvl w:val="1"/>
          <w:numId w:val="1"/>
        </w:numPr>
        <w:pBdr>
          <w:top w:val="nil"/>
          <w:left w:val="nil"/>
          <w:bottom w:val="nil"/>
          <w:right w:val="nil"/>
          <w:between w:val="nil"/>
        </w:pBdr>
        <w:tabs>
          <w:tab w:val="left" w:pos="1307"/>
        </w:tabs>
        <w:jc w:val="both"/>
      </w:pPr>
      <w:r>
        <w:rPr>
          <w:color w:val="000000"/>
        </w:rPr>
        <w:t>L’ensemble de la procédure de sélection (de la publication de l’appel à la décision finale d’attribution</w:t>
      </w:r>
      <w:r w:rsidR="00DC7416">
        <w:rPr>
          <w:color w:val="000000"/>
        </w:rPr>
        <w:t>)</w:t>
      </w:r>
      <w:r>
        <w:rPr>
          <w:color w:val="000000"/>
        </w:rPr>
        <w:t xml:space="preserve"> dure environ 38 semaines</w:t>
      </w:r>
    </w:p>
    <w:p w14:paraId="36862874" w14:textId="1344D446" w:rsidR="00237B6E" w:rsidRPr="00231D69" w:rsidRDefault="00E75D0C" w:rsidP="009B7CFA">
      <w:pPr>
        <w:numPr>
          <w:ilvl w:val="0"/>
          <w:numId w:val="14"/>
        </w:numPr>
        <w:pBdr>
          <w:top w:val="nil"/>
          <w:left w:val="nil"/>
          <w:bottom w:val="nil"/>
          <w:right w:val="nil"/>
          <w:between w:val="nil"/>
        </w:pBdr>
        <w:tabs>
          <w:tab w:val="left" w:pos="1307"/>
        </w:tabs>
        <w:jc w:val="both"/>
      </w:pPr>
      <w:r w:rsidRPr="00055A0D">
        <w:rPr>
          <w:color w:val="000000"/>
        </w:rPr>
        <w:t>L</w:t>
      </w:r>
      <w:r w:rsidR="004E3267" w:rsidRPr="00055A0D">
        <w:rPr>
          <w:color w:val="000000"/>
        </w:rPr>
        <w:t xml:space="preserve">e Formulaire de candidature de l’étape 1 </w:t>
      </w:r>
      <w:r w:rsidR="00EC4C6B">
        <w:rPr>
          <w:color w:val="000000"/>
        </w:rPr>
        <w:t>(</w:t>
      </w:r>
      <w:proofErr w:type="spellStart"/>
      <w:r w:rsidR="00EC4C6B">
        <w:rPr>
          <w:color w:val="000000"/>
        </w:rPr>
        <w:t>EoI</w:t>
      </w:r>
      <w:proofErr w:type="spellEnd"/>
      <w:r w:rsidR="00EC4C6B">
        <w:rPr>
          <w:color w:val="000000"/>
        </w:rPr>
        <w:t xml:space="preserve">) </w:t>
      </w:r>
      <w:r w:rsidR="00DC653E" w:rsidRPr="00055A0D">
        <w:rPr>
          <w:color w:val="000000"/>
        </w:rPr>
        <w:t>est assez court</w:t>
      </w:r>
      <w:r w:rsidRPr="00055A0D">
        <w:rPr>
          <w:color w:val="000000"/>
        </w:rPr>
        <w:t xml:space="preserve"> tandis que le</w:t>
      </w:r>
      <w:r w:rsidR="004E3267" w:rsidRPr="00055A0D">
        <w:rPr>
          <w:color w:val="000000"/>
        </w:rPr>
        <w:t xml:space="preserve"> Formulaire de candidature complet du projet</w:t>
      </w:r>
      <w:r w:rsidR="00EF7EA8" w:rsidRPr="00055A0D">
        <w:rPr>
          <w:color w:val="000000"/>
        </w:rPr>
        <w:t xml:space="preserve"> </w:t>
      </w:r>
      <w:r w:rsidR="00EC4C6B">
        <w:rPr>
          <w:color w:val="000000"/>
        </w:rPr>
        <w:t xml:space="preserve">(AF) </w:t>
      </w:r>
      <w:r w:rsidR="004E3267" w:rsidRPr="00055A0D">
        <w:rPr>
          <w:color w:val="000000"/>
        </w:rPr>
        <w:t>est</w:t>
      </w:r>
      <w:r w:rsidRPr="00055A0D">
        <w:rPr>
          <w:color w:val="000000"/>
        </w:rPr>
        <w:t xml:space="preserve"> plus conséquent </w:t>
      </w:r>
      <w:r w:rsidR="00DC653E" w:rsidRPr="00055A0D">
        <w:rPr>
          <w:color w:val="000000"/>
        </w:rPr>
        <w:t>car il faut donner plus de détail</w:t>
      </w:r>
      <w:r w:rsidR="00DC7416">
        <w:rPr>
          <w:color w:val="000000"/>
        </w:rPr>
        <w:t>s</w:t>
      </w:r>
      <w:r w:rsidR="00DC653E" w:rsidRPr="00055A0D">
        <w:rPr>
          <w:color w:val="000000"/>
        </w:rPr>
        <w:t xml:space="preserve"> sur la mise en œuvre technique du projet</w:t>
      </w:r>
      <w:r w:rsidR="00EC4C6B">
        <w:rPr>
          <w:color w:val="000000"/>
        </w:rPr>
        <w:t xml:space="preserve"> et fournir l’accord de partenariat.</w:t>
      </w:r>
    </w:p>
    <w:p w14:paraId="55FD03C3" w14:textId="1DD740BD" w:rsidR="00487B2C" w:rsidRPr="00231D69" w:rsidRDefault="00487B2C" w:rsidP="009B7CFA">
      <w:pPr>
        <w:numPr>
          <w:ilvl w:val="0"/>
          <w:numId w:val="14"/>
        </w:numPr>
        <w:pBdr>
          <w:top w:val="nil"/>
          <w:left w:val="nil"/>
          <w:bottom w:val="nil"/>
          <w:right w:val="nil"/>
          <w:between w:val="nil"/>
        </w:pBdr>
        <w:tabs>
          <w:tab w:val="left" w:pos="1307"/>
        </w:tabs>
        <w:jc w:val="both"/>
        <w:rPr>
          <w:u w:val="single"/>
        </w:rPr>
      </w:pPr>
      <w:r w:rsidRPr="00231D69">
        <w:rPr>
          <w:color w:val="000000"/>
          <w:u w:val="single"/>
        </w:rPr>
        <w:t>L’étape 1</w:t>
      </w:r>
      <w:r w:rsidR="00C04B3E">
        <w:rPr>
          <w:color w:val="000000"/>
          <w:u w:val="single"/>
        </w:rPr>
        <w:t xml:space="preserve"> (Formulaire </w:t>
      </w:r>
      <w:proofErr w:type="spellStart"/>
      <w:r w:rsidR="00C04B3E">
        <w:rPr>
          <w:color w:val="000000"/>
          <w:u w:val="single"/>
        </w:rPr>
        <w:t>EoI</w:t>
      </w:r>
      <w:proofErr w:type="spellEnd"/>
      <w:r w:rsidR="00C04B3E">
        <w:rPr>
          <w:color w:val="000000"/>
          <w:u w:val="single"/>
        </w:rPr>
        <w:t>)</w:t>
      </w:r>
      <w:r w:rsidRPr="00231D69">
        <w:rPr>
          <w:color w:val="000000"/>
          <w:u w:val="single"/>
        </w:rPr>
        <w:t> :</w:t>
      </w:r>
    </w:p>
    <w:p w14:paraId="625167BF" w14:textId="595CB9E5" w:rsidR="00487B2C" w:rsidRPr="00231D69" w:rsidRDefault="00487B2C" w:rsidP="00487B2C">
      <w:pPr>
        <w:numPr>
          <w:ilvl w:val="2"/>
          <w:numId w:val="14"/>
        </w:numPr>
        <w:pBdr>
          <w:top w:val="nil"/>
          <w:left w:val="nil"/>
          <w:bottom w:val="nil"/>
          <w:right w:val="nil"/>
          <w:between w:val="nil"/>
        </w:pBdr>
        <w:tabs>
          <w:tab w:val="left" w:pos="1307"/>
        </w:tabs>
        <w:jc w:val="both"/>
      </w:pPr>
      <w:r w:rsidRPr="00231D69">
        <w:rPr>
          <w:color w:val="000000"/>
        </w:rPr>
        <w:t xml:space="preserve">Objectif : </w:t>
      </w:r>
      <w:r w:rsidR="00231D69" w:rsidRPr="00231D69">
        <w:rPr>
          <w:color w:val="000000"/>
        </w:rPr>
        <w:t>décrire les objectifs du projet, ses résultats et leur pertinence au regard du Programme et donner des éléments sur l’approche transnationale, les principales réalisations, les publics-cibles et le partenariat.</w:t>
      </w:r>
    </w:p>
    <w:p w14:paraId="2EFE02E2" w14:textId="4CA6AF73" w:rsidR="00487B2C" w:rsidRPr="00231D69" w:rsidRDefault="00487B2C" w:rsidP="00487B2C">
      <w:pPr>
        <w:numPr>
          <w:ilvl w:val="2"/>
          <w:numId w:val="14"/>
        </w:numPr>
        <w:pBdr>
          <w:top w:val="nil"/>
          <w:left w:val="nil"/>
          <w:bottom w:val="nil"/>
          <w:right w:val="nil"/>
          <w:between w:val="nil"/>
        </w:pBdr>
        <w:tabs>
          <w:tab w:val="left" w:pos="1307"/>
        </w:tabs>
        <w:jc w:val="both"/>
      </w:pPr>
      <w:r w:rsidRPr="00231D69">
        <w:rPr>
          <w:color w:val="000000"/>
        </w:rPr>
        <w:t>Dépôt en ligne sur l</w:t>
      </w:r>
      <w:r w:rsidR="00C04B3E">
        <w:rPr>
          <w:color w:val="000000"/>
        </w:rPr>
        <w:t xml:space="preserve">a plateforme </w:t>
      </w:r>
      <w:proofErr w:type="spellStart"/>
      <w:r w:rsidR="00C04B3E">
        <w:rPr>
          <w:color w:val="000000"/>
        </w:rPr>
        <w:t>eMS</w:t>
      </w:r>
      <w:proofErr w:type="spellEnd"/>
      <w:r w:rsidR="00C04B3E">
        <w:rPr>
          <w:color w:val="000000"/>
        </w:rPr>
        <w:t xml:space="preserve"> </w:t>
      </w:r>
      <w:r w:rsidR="00231D69" w:rsidRPr="00231D69">
        <w:rPr>
          <w:color w:val="000000"/>
        </w:rPr>
        <w:t>dans la section « </w:t>
      </w:r>
      <w:proofErr w:type="spellStart"/>
      <w:r w:rsidR="00231D69" w:rsidRPr="00231D69">
        <w:rPr>
          <w:color w:val="000000"/>
        </w:rPr>
        <w:t>EoI</w:t>
      </w:r>
      <w:proofErr w:type="spellEnd"/>
      <w:r w:rsidR="00231D69" w:rsidRPr="00231D69">
        <w:rPr>
          <w:color w:val="000000"/>
        </w:rPr>
        <w:t> »</w:t>
      </w:r>
      <w:r w:rsidRPr="00231D69">
        <w:rPr>
          <w:color w:val="000000"/>
        </w:rPr>
        <w:t xml:space="preserve"> lorsqu’un appel est ouvert</w:t>
      </w:r>
    </w:p>
    <w:p w14:paraId="3A8B0D59" w14:textId="661504BD" w:rsidR="00237B6E" w:rsidRPr="00231D69" w:rsidRDefault="00237B6E" w:rsidP="00487B2C">
      <w:pPr>
        <w:numPr>
          <w:ilvl w:val="2"/>
          <w:numId w:val="14"/>
        </w:numPr>
        <w:pBdr>
          <w:top w:val="nil"/>
          <w:left w:val="nil"/>
          <w:bottom w:val="nil"/>
          <w:right w:val="nil"/>
          <w:between w:val="nil"/>
        </w:pBdr>
        <w:tabs>
          <w:tab w:val="left" w:pos="1307"/>
        </w:tabs>
        <w:jc w:val="both"/>
      </w:pPr>
      <w:r w:rsidRPr="00231D69">
        <w:t>Rédaction des candidatures</w:t>
      </w:r>
      <w:r w:rsidR="00F95195" w:rsidRPr="00231D69">
        <w:t xml:space="preserve"> en anglais</w:t>
      </w:r>
    </w:p>
    <w:p w14:paraId="29DD65F1" w14:textId="28F25A1B" w:rsidR="00657A32" w:rsidRPr="00064DB2" w:rsidRDefault="005055F3" w:rsidP="00487B2C">
      <w:pPr>
        <w:numPr>
          <w:ilvl w:val="2"/>
          <w:numId w:val="14"/>
        </w:numPr>
        <w:pBdr>
          <w:top w:val="nil"/>
          <w:left w:val="nil"/>
          <w:bottom w:val="nil"/>
          <w:right w:val="nil"/>
          <w:between w:val="nil"/>
        </w:pBdr>
        <w:tabs>
          <w:tab w:val="left" w:pos="1307"/>
        </w:tabs>
        <w:jc w:val="both"/>
      </w:pPr>
      <w:r w:rsidRPr="00064DB2">
        <w:t>Trois</w:t>
      </w:r>
      <w:r w:rsidR="00657A32" w:rsidRPr="00064DB2">
        <w:t xml:space="preserve"> critères d’évaluation qualitatifs :</w:t>
      </w:r>
    </w:p>
    <w:p w14:paraId="0F37CB94" w14:textId="48EFA640" w:rsidR="00657A32" w:rsidRPr="00064DB2" w:rsidRDefault="005055F3" w:rsidP="00657A32">
      <w:pPr>
        <w:numPr>
          <w:ilvl w:val="3"/>
          <w:numId w:val="14"/>
        </w:numPr>
        <w:pBdr>
          <w:top w:val="nil"/>
          <w:left w:val="nil"/>
          <w:bottom w:val="nil"/>
          <w:right w:val="nil"/>
          <w:between w:val="nil"/>
        </w:pBdr>
        <w:tabs>
          <w:tab w:val="left" w:pos="1307"/>
        </w:tabs>
        <w:jc w:val="both"/>
      </w:pPr>
      <w:r w:rsidRPr="00064DB2">
        <w:t>Contexte du projet et caractère coopératif</w:t>
      </w:r>
      <w:r w:rsidR="00064DB2">
        <w:t xml:space="preserve"> (35%)</w:t>
      </w:r>
    </w:p>
    <w:p w14:paraId="78E99C18" w14:textId="0439733E" w:rsidR="005055F3" w:rsidRPr="00064DB2" w:rsidRDefault="00064DB2" w:rsidP="00657A32">
      <w:pPr>
        <w:numPr>
          <w:ilvl w:val="3"/>
          <w:numId w:val="14"/>
        </w:numPr>
        <w:pBdr>
          <w:top w:val="nil"/>
          <w:left w:val="nil"/>
          <w:bottom w:val="nil"/>
          <w:right w:val="nil"/>
          <w:between w:val="nil"/>
        </w:pBdr>
        <w:tabs>
          <w:tab w:val="left" w:pos="1307"/>
        </w:tabs>
        <w:jc w:val="both"/>
      </w:pPr>
      <w:r w:rsidRPr="00064DB2">
        <w:t>Contribution aux objectifs du Programme, résultats escomptés et réalisations</w:t>
      </w:r>
      <w:r>
        <w:t xml:space="preserve"> (38%)</w:t>
      </w:r>
    </w:p>
    <w:p w14:paraId="41825EA9" w14:textId="6FFB4F26" w:rsidR="00064DB2" w:rsidRPr="00064DB2" w:rsidRDefault="00064DB2" w:rsidP="00657A32">
      <w:pPr>
        <w:numPr>
          <w:ilvl w:val="3"/>
          <w:numId w:val="14"/>
        </w:numPr>
        <w:pBdr>
          <w:top w:val="nil"/>
          <w:left w:val="nil"/>
          <w:bottom w:val="nil"/>
          <w:right w:val="nil"/>
          <w:between w:val="nil"/>
        </w:pBdr>
        <w:tabs>
          <w:tab w:val="left" w:pos="1307"/>
        </w:tabs>
        <w:jc w:val="both"/>
      </w:pPr>
      <w:r w:rsidRPr="00064DB2">
        <w:t>Pertinence du partenariat</w:t>
      </w:r>
      <w:r>
        <w:t xml:space="preserve"> (27%)</w:t>
      </w:r>
    </w:p>
    <w:p w14:paraId="6D38B023" w14:textId="66B31D18" w:rsidR="00DC653E" w:rsidRPr="00C04B3E" w:rsidRDefault="00DC653E" w:rsidP="00DC653E">
      <w:pPr>
        <w:numPr>
          <w:ilvl w:val="1"/>
          <w:numId w:val="14"/>
        </w:numPr>
        <w:pBdr>
          <w:top w:val="nil"/>
          <w:left w:val="nil"/>
          <w:bottom w:val="nil"/>
          <w:right w:val="nil"/>
          <w:between w:val="nil"/>
        </w:pBdr>
        <w:tabs>
          <w:tab w:val="left" w:pos="1307"/>
        </w:tabs>
        <w:jc w:val="both"/>
        <w:rPr>
          <w:u w:val="single"/>
        </w:rPr>
      </w:pPr>
      <w:r w:rsidRPr="00C04B3E">
        <w:rPr>
          <w:u w:val="single"/>
        </w:rPr>
        <w:t>L’étape 2</w:t>
      </w:r>
      <w:r w:rsidR="00C04B3E" w:rsidRPr="00C04B3E">
        <w:rPr>
          <w:u w:val="single"/>
        </w:rPr>
        <w:t xml:space="preserve"> (Formulaire de candidature – AF)</w:t>
      </w:r>
      <w:r w:rsidRPr="00C04B3E">
        <w:rPr>
          <w:u w:val="single"/>
        </w:rPr>
        <w:t> :</w:t>
      </w:r>
    </w:p>
    <w:p w14:paraId="5C1E7015" w14:textId="3255A27C" w:rsidR="00DC653E" w:rsidRPr="00C04B3E" w:rsidRDefault="00DC653E" w:rsidP="00DC653E">
      <w:pPr>
        <w:numPr>
          <w:ilvl w:val="2"/>
          <w:numId w:val="14"/>
        </w:numPr>
        <w:pBdr>
          <w:top w:val="nil"/>
          <w:left w:val="nil"/>
          <w:bottom w:val="nil"/>
          <w:right w:val="nil"/>
          <w:between w:val="nil"/>
        </w:pBdr>
        <w:tabs>
          <w:tab w:val="left" w:pos="1307"/>
        </w:tabs>
        <w:jc w:val="both"/>
      </w:pPr>
      <w:r w:rsidRPr="00C04B3E">
        <w:lastRenderedPageBreak/>
        <w:t>Objectif :</w:t>
      </w:r>
      <w:r w:rsidR="00C04B3E" w:rsidRPr="00C04B3E">
        <w:t xml:space="preserve"> développer les éléments fournis dans le Formulaire </w:t>
      </w:r>
      <w:proofErr w:type="spellStart"/>
      <w:r w:rsidR="00C04B3E" w:rsidRPr="00C04B3E">
        <w:t>EoI</w:t>
      </w:r>
      <w:proofErr w:type="spellEnd"/>
      <w:r w:rsidR="00C04B3E" w:rsidRPr="00C04B3E">
        <w:t xml:space="preserve"> et</w:t>
      </w:r>
      <w:r w:rsidRPr="00C04B3E">
        <w:t xml:space="preserve"> décrire de manière précise comment sera mis en œuvre le projet pour obtenir les résultats escomptés</w:t>
      </w:r>
      <w:r w:rsidR="00C04B3E" w:rsidRPr="00C04B3E">
        <w:t xml:space="preserve"> (le plan de travail et les éléments budgétaires précis).</w:t>
      </w:r>
    </w:p>
    <w:p w14:paraId="30AEA478" w14:textId="5D92C7AB" w:rsidR="00DC653E" w:rsidRPr="00C04B3E" w:rsidRDefault="00DC653E" w:rsidP="00DC653E">
      <w:pPr>
        <w:numPr>
          <w:ilvl w:val="2"/>
          <w:numId w:val="14"/>
        </w:numPr>
        <w:pBdr>
          <w:top w:val="nil"/>
          <w:left w:val="nil"/>
          <w:bottom w:val="nil"/>
          <w:right w:val="nil"/>
          <w:between w:val="nil"/>
        </w:pBdr>
        <w:tabs>
          <w:tab w:val="left" w:pos="1307"/>
        </w:tabs>
        <w:jc w:val="both"/>
      </w:pPr>
      <w:r w:rsidRPr="00C04B3E">
        <w:rPr>
          <w:color w:val="000000"/>
        </w:rPr>
        <w:t xml:space="preserve">Dépôt en ligne sur </w:t>
      </w:r>
      <w:r w:rsidR="00C04B3E" w:rsidRPr="00C04B3E">
        <w:rPr>
          <w:color w:val="000000"/>
        </w:rPr>
        <w:t>l</w:t>
      </w:r>
      <w:r w:rsidR="00C04B3E">
        <w:rPr>
          <w:color w:val="000000"/>
        </w:rPr>
        <w:t xml:space="preserve">a plateforme </w:t>
      </w:r>
      <w:proofErr w:type="spellStart"/>
      <w:r w:rsidR="00C04B3E">
        <w:rPr>
          <w:color w:val="000000"/>
        </w:rPr>
        <w:t>eMS</w:t>
      </w:r>
      <w:proofErr w:type="spellEnd"/>
      <w:r w:rsidR="00C04B3E">
        <w:rPr>
          <w:color w:val="000000"/>
        </w:rPr>
        <w:t xml:space="preserve"> </w:t>
      </w:r>
      <w:r w:rsidRPr="00C04B3E">
        <w:rPr>
          <w:color w:val="000000"/>
        </w:rPr>
        <w:t xml:space="preserve">une fois le Formulaire </w:t>
      </w:r>
      <w:proofErr w:type="spellStart"/>
      <w:r w:rsidR="00C04B3E" w:rsidRPr="00C04B3E">
        <w:rPr>
          <w:color w:val="000000"/>
        </w:rPr>
        <w:t>EoI</w:t>
      </w:r>
      <w:proofErr w:type="spellEnd"/>
      <w:r w:rsidR="00C04B3E" w:rsidRPr="00C04B3E">
        <w:rPr>
          <w:color w:val="000000"/>
        </w:rPr>
        <w:t xml:space="preserve"> </w:t>
      </w:r>
      <w:r w:rsidRPr="00C04B3E">
        <w:rPr>
          <w:color w:val="000000"/>
        </w:rPr>
        <w:t>1 accepté</w:t>
      </w:r>
    </w:p>
    <w:p w14:paraId="69AE13B7" w14:textId="137C7E67" w:rsidR="00DC653E" w:rsidRPr="00C04B3E" w:rsidRDefault="00DC653E" w:rsidP="00DC653E">
      <w:pPr>
        <w:numPr>
          <w:ilvl w:val="2"/>
          <w:numId w:val="14"/>
        </w:numPr>
        <w:pBdr>
          <w:top w:val="nil"/>
          <w:left w:val="nil"/>
          <w:bottom w:val="nil"/>
          <w:right w:val="nil"/>
          <w:between w:val="nil"/>
        </w:pBdr>
        <w:tabs>
          <w:tab w:val="left" w:pos="1307"/>
        </w:tabs>
        <w:jc w:val="both"/>
      </w:pPr>
      <w:r w:rsidRPr="00C04B3E">
        <w:t>Rédaction des candidatures en anglais</w:t>
      </w:r>
    </w:p>
    <w:p w14:paraId="346563B3" w14:textId="277AC3AF" w:rsidR="00DC653E" w:rsidRPr="00064DB2" w:rsidRDefault="00064DB2" w:rsidP="00DC653E">
      <w:pPr>
        <w:numPr>
          <w:ilvl w:val="2"/>
          <w:numId w:val="14"/>
        </w:numPr>
        <w:pBdr>
          <w:top w:val="nil"/>
          <w:left w:val="nil"/>
          <w:bottom w:val="nil"/>
          <w:right w:val="nil"/>
          <w:between w:val="nil"/>
        </w:pBdr>
        <w:tabs>
          <w:tab w:val="left" w:pos="1307"/>
        </w:tabs>
        <w:jc w:val="both"/>
      </w:pPr>
      <w:r w:rsidRPr="00064DB2">
        <w:t>Sept</w:t>
      </w:r>
      <w:r w:rsidR="00B47146" w:rsidRPr="00064DB2">
        <w:t xml:space="preserve"> critères d’évaluation qualitatifs :</w:t>
      </w:r>
    </w:p>
    <w:p w14:paraId="0AD70EED" w14:textId="50450694" w:rsidR="00064DB2" w:rsidRPr="00064DB2" w:rsidRDefault="00064DB2" w:rsidP="00064DB2">
      <w:pPr>
        <w:numPr>
          <w:ilvl w:val="3"/>
          <w:numId w:val="14"/>
        </w:numPr>
        <w:pBdr>
          <w:top w:val="nil"/>
          <w:left w:val="nil"/>
          <w:bottom w:val="nil"/>
          <w:right w:val="nil"/>
          <w:between w:val="nil"/>
        </w:pBdr>
        <w:tabs>
          <w:tab w:val="left" w:pos="1307"/>
        </w:tabs>
        <w:jc w:val="both"/>
      </w:pPr>
      <w:r w:rsidRPr="00064DB2">
        <w:t>Contexte du projet et caractère coopératif</w:t>
      </w:r>
      <w:r>
        <w:t xml:space="preserve"> (17%)</w:t>
      </w:r>
    </w:p>
    <w:p w14:paraId="7764530B" w14:textId="79FBCE4D" w:rsidR="00064DB2" w:rsidRPr="00064DB2" w:rsidRDefault="00064DB2" w:rsidP="00064DB2">
      <w:pPr>
        <w:numPr>
          <w:ilvl w:val="3"/>
          <w:numId w:val="14"/>
        </w:numPr>
        <w:pBdr>
          <w:top w:val="nil"/>
          <w:left w:val="nil"/>
          <w:bottom w:val="nil"/>
          <w:right w:val="nil"/>
          <w:between w:val="nil"/>
        </w:pBdr>
        <w:tabs>
          <w:tab w:val="left" w:pos="1307"/>
        </w:tabs>
        <w:jc w:val="both"/>
      </w:pPr>
      <w:r w:rsidRPr="00064DB2">
        <w:t xml:space="preserve">Contribution aux objectifs du </w:t>
      </w:r>
      <w:r>
        <w:t>P</w:t>
      </w:r>
      <w:r w:rsidRPr="00064DB2">
        <w:t>rogramme, résultats escomptés et réalisations</w:t>
      </w:r>
      <w:r>
        <w:t xml:space="preserve"> (28%)</w:t>
      </w:r>
    </w:p>
    <w:p w14:paraId="5ED2BFA0" w14:textId="4E01366A" w:rsidR="00064DB2" w:rsidRDefault="00064DB2" w:rsidP="00064DB2">
      <w:pPr>
        <w:numPr>
          <w:ilvl w:val="3"/>
          <w:numId w:val="14"/>
        </w:numPr>
        <w:pBdr>
          <w:top w:val="nil"/>
          <w:left w:val="nil"/>
          <w:bottom w:val="nil"/>
          <w:right w:val="nil"/>
          <w:between w:val="nil"/>
        </w:pBdr>
        <w:tabs>
          <w:tab w:val="left" w:pos="1307"/>
        </w:tabs>
        <w:ind w:left="1633" w:hanging="357"/>
        <w:jc w:val="both"/>
      </w:pPr>
      <w:r w:rsidRPr="00064DB2">
        <w:t>Pertinence du partenariat</w:t>
      </w:r>
      <w:r>
        <w:t xml:space="preserve"> (20%)</w:t>
      </w:r>
    </w:p>
    <w:p w14:paraId="1F9169A2" w14:textId="0F023844" w:rsidR="00064DB2" w:rsidRDefault="00064DB2" w:rsidP="00064DB2">
      <w:pPr>
        <w:numPr>
          <w:ilvl w:val="3"/>
          <w:numId w:val="14"/>
        </w:numPr>
        <w:pBdr>
          <w:top w:val="nil"/>
          <w:left w:val="nil"/>
          <w:bottom w:val="nil"/>
          <w:right w:val="nil"/>
          <w:between w:val="nil"/>
        </w:pBdr>
        <w:tabs>
          <w:tab w:val="left" w:pos="1307"/>
        </w:tabs>
        <w:ind w:left="1633" w:hanging="357"/>
        <w:jc w:val="both"/>
      </w:pPr>
      <w:r>
        <w:t>Management (5%)</w:t>
      </w:r>
    </w:p>
    <w:p w14:paraId="2E7389FB" w14:textId="44292FFD" w:rsidR="00064DB2" w:rsidRDefault="00064DB2" w:rsidP="00064DB2">
      <w:pPr>
        <w:numPr>
          <w:ilvl w:val="3"/>
          <w:numId w:val="14"/>
        </w:numPr>
        <w:pBdr>
          <w:top w:val="nil"/>
          <w:left w:val="nil"/>
          <w:bottom w:val="nil"/>
          <w:right w:val="nil"/>
          <w:between w:val="nil"/>
        </w:pBdr>
        <w:tabs>
          <w:tab w:val="left" w:pos="1307"/>
        </w:tabs>
        <w:ind w:left="1633" w:hanging="357"/>
        <w:jc w:val="both"/>
      </w:pPr>
      <w:r>
        <w:t>Communication (10%)</w:t>
      </w:r>
    </w:p>
    <w:p w14:paraId="526D8AAB" w14:textId="64715C4E" w:rsidR="00064DB2" w:rsidRDefault="00064DB2" w:rsidP="00064DB2">
      <w:pPr>
        <w:numPr>
          <w:ilvl w:val="3"/>
          <w:numId w:val="14"/>
        </w:numPr>
        <w:pBdr>
          <w:top w:val="nil"/>
          <w:left w:val="nil"/>
          <w:bottom w:val="nil"/>
          <w:right w:val="nil"/>
          <w:between w:val="nil"/>
        </w:pBdr>
        <w:tabs>
          <w:tab w:val="left" w:pos="1307"/>
        </w:tabs>
        <w:ind w:left="1633" w:hanging="357"/>
        <w:jc w:val="both"/>
      </w:pPr>
      <w:r>
        <w:t>Plan de travail (10%)</w:t>
      </w:r>
    </w:p>
    <w:p w14:paraId="4D87B724" w14:textId="0FED29B3" w:rsidR="00064DB2" w:rsidRPr="00064DB2" w:rsidRDefault="00064DB2" w:rsidP="00064DB2">
      <w:pPr>
        <w:numPr>
          <w:ilvl w:val="3"/>
          <w:numId w:val="14"/>
        </w:numPr>
        <w:pBdr>
          <w:top w:val="nil"/>
          <w:left w:val="nil"/>
          <w:bottom w:val="nil"/>
          <w:right w:val="nil"/>
          <w:between w:val="nil"/>
        </w:pBdr>
        <w:tabs>
          <w:tab w:val="left" w:pos="1307"/>
        </w:tabs>
        <w:spacing w:after="120"/>
        <w:ind w:left="1633" w:hanging="357"/>
        <w:jc w:val="both"/>
      </w:pPr>
      <w:r>
        <w:t>Budget (10%)</w:t>
      </w:r>
    </w:p>
    <w:p w14:paraId="06598CE6" w14:textId="1D42570E" w:rsidR="005055F3" w:rsidRPr="005055F3" w:rsidRDefault="005055F3" w:rsidP="005055F3">
      <w:pPr>
        <w:numPr>
          <w:ilvl w:val="1"/>
          <w:numId w:val="14"/>
        </w:numPr>
        <w:pBdr>
          <w:top w:val="nil"/>
          <w:left w:val="nil"/>
          <w:bottom w:val="nil"/>
          <w:right w:val="nil"/>
          <w:between w:val="nil"/>
        </w:pBdr>
        <w:tabs>
          <w:tab w:val="left" w:pos="1307"/>
        </w:tabs>
        <w:jc w:val="both"/>
      </w:pPr>
      <w:r w:rsidRPr="005055F3">
        <w:t>Les exigences nationales (pour la France) :</w:t>
      </w:r>
    </w:p>
    <w:p w14:paraId="344B0C5B" w14:textId="079F91F5" w:rsidR="005055F3" w:rsidRDefault="005055F3" w:rsidP="005055F3">
      <w:pPr>
        <w:numPr>
          <w:ilvl w:val="2"/>
          <w:numId w:val="14"/>
        </w:numPr>
        <w:pBdr>
          <w:top w:val="nil"/>
          <w:left w:val="nil"/>
          <w:bottom w:val="nil"/>
          <w:right w:val="nil"/>
          <w:between w:val="nil"/>
        </w:pBdr>
        <w:tabs>
          <w:tab w:val="left" w:pos="1307"/>
        </w:tabs>
        <w:jc w:val="both"/>
      </w:pPr>
      <w:r w:rsidRPr="005055F3">
        <w:t xml:space="preserve">Consultation du point de contact national </w:t>
      </w:r>
      <w:r>
        <w:t xml:space="preserve">(PCN) </w:t>
      </w:r>
      <w:r w:rsidRPr="005055F3">
        <w:t>obligatoire en amont de la candidature</w:t>
      </w:r>
      <w:r>
        <w:t xml:space="preserve"> (des deux étapes) pour les partenaires chef de file (c’est un critère d’éligibilité)</w:t>
      </w:r>
    </w:p>
    <w:p w14:paraId="404C8104" w14:textId="1B88751C" w:rsidR="005055F3" w:rsidRDefault="005055F3" w:rsidP="005055F3">
      <w:pPr>
        <w:numPr>
          <w:ilvl w:val="2"/>
          <w:numId w:val="14"/>
        </w:numPr>
        <w:pBdr>
          <w:top w:val="nil"/>
          <w:left w:val="nil"/>
          <w:bottom w:val="nil"/>
          <w:right w:val="nil"/>
          <w:between w:val="nil"/>
        </w:pBdr>
        <w:tabs>
          <w:tab w:val="left" w:pos="1307"/>
        </w:tabs>
        <w:jc w:val="both"/>
      </w:pPr>
      <w:r>
        <w:t xml:space="preserve">Au stade de la première étape, tous les partenaires français (chefs de file ou non) doivent fournir un résumé du projet (à partir d’un </w:t>
      </w:r>
      <w:r w:rsidRPr="005055F3">
        <w:rPr>
          <w:i/>
          <w:iCs/>
        </w:rPr>
        <w:t>template</w:t>
      </w:r>
      <w:r>
        <w:t>) au PCN.</w:t>
      </w:r>
    </w:p>
    <w:p w14:paraId="238BF95E" w14:textId="2DC8EEDB" w:rsidR="005055F3" w:rsidRDefault="005055F3" w:rsidP="005055F3">
      <w:pPr>
        <w:numPr>
          <w:ilvl w:val="2"/>
          <w:numId w:val="14"/>
        </w:numPr>
        <w:pBdr>
          <w:top w:val="nil"/>
          <w:left w:val="nil"/>
          <w:bottom w:val="nil"/>
          <w:right w:val="nil"/>
          <w:between w:val="nil"/>
        </w:pBdr>
        <w:tabs>
          <w:tab w:val="left" w:pos="1307"/>
        </w:tabs>
        <w:jc w:val="both"/>
      </w:pPr>
      <w:r>
        <w:t>Au stade de la première étape, tous les partenaires français (chefs de file ou non) doivent fournir :</w:t>
      </w:r>
    </w:p>
    <w:p w14:paraId="108013B0" w14:textId="3E129EED" w:rsidR="005055F3" w:rsidRDefault="005055F3" w:rsidP="005055F3">
      <w:pPr>
        <w:numPr>
          <w:ilvl w:val="3"/>
          <w:numId w:val="14"/>
        </w:numPr>
        <w:pBdr>
          <w:top w:val="nil"/>
          <w:left w:val="nil"/>
          <w:bottom w:val="nil"/>
          <w:right w:val="nil"/>
          <w:between w:val="nil"/>
        </w:pBdr>
        <w:tabs>
          <w:tab w:val="left" w:pos="1307"/>
        </w:tabs>
        <w:jc w:val="both"/>
      </w:pPr>
      <w:r>
        <w:t>Copie des statuts</w:t>
      </w:r>
    </w:p>
    <w:p w14:paraId="6B67CB21" w14:textId="7BCE47B8" w:rsidR="005055F3" w:rsidRDefault="005055F3" w:rsidP="005055F3">
      <w:pPr>
        <w:numPr>
          <w:ilvl w:val="3"/>
          <w:numId w:val="14"/>
        </w:numPr>
        <w:pBdr>
          <w:top w:val="nil"/>
          <w:left w:val="nil"/>
          <w:bottom w:val="nil"/>
          <w:right w:val="nil"/>
          <w:between w:val="nil"/>
        </w:pBdr>
        <w:tabs>
          <w:tab w:val="left" w:pos="1307"/>
        </w:tabs>
        <w:jc w:val="both"/>
      </w:pPr>
      <w:r>
        <w:t>Copie de la documentation financière</w:t>
      </w:r>
    </w:p>
    <w:p w14:paraId="33A2623E" w14:textId="7491785B" w:rsidR="005055F3" w:rsidRPr="005055F3" w:rsidRDefault="005055F3" w:rsidP="005055F3">
      <w:pPr>
        <w:numPr>
          <w:ilvl w:val="3"/>
          <w:numId w:val="14"/>
        </w:numPr>
        <w:pBdr>
          <w:top w:val="nil"/>
          <w:left w:val="nil"/>
          <w:bottom w:val="nil"/>
          <w:right w:val="nil"/>
          <w:between w:val="nil"/>
        </w:pBdr>
        <w:tabs>
          <w:tab w:val="left" w:pos="1307"/>
        </w:tabs>
        <w:jc w:val="both"/>
      </w:pPr>
      <w:r>
        <w:t>Des documents relatifs au projet (description, détail des activités, contribution aux politiques, etc.)</w:t>
      </w:r>
    </w:p>
    <w:p w14:paraId="0000002D" w14:textId="77777777" w:rsidR="00CC781C" w:rsidRDefault="008F7158">
      <w:pPr>
        <w:pStyle w:val="Titre1"/>
        <w:ind w:firstLine="360"/>
      </w:pPr>
      <w:r>
        <w:t>Dispositions administratives et financières</w:t>
      </w:r>
    </w:p>
    <w:p w14:paraId="0000002E" w14:textId="77777777" w:rsidR="00CC781C" w:rsidRDefault="00CC781C" w:rsidP="00E74DE7">
      <w:pPr>
        <w:pBdr>
          <w:top w:val="nil"/>
          <w:left w:val="nil"/>
          <w:bottom w:val="nil"/>
          <w:right w:val="nil"/>
          <w:between w:val="nil"/>
        </w:pBdr>
        <w:tabs>
          <w:tab w:val="left" w:pos="1307"/>
        </w:tabs>
        <w:jc w:val="both"/>
        <w:rPr>
          <w:color w:val="000000"/>
        </w:rPr>
      </w:pPr>
    </w:p>
    <w:p w14:paraId="7BDB2A0B" w14:textId="097458EE" w:rsidR="00F50D5F" w:rsidRPr="009334DB" w:rsidRDefault="00F50D5F" w:rsidP="00816038">
      <w:pPr>
        <w:pStyle w:val="Paragraphedeliste"/>
        <w:numPr>
          <w:ilvl w:val="0"/>
          <w:numId w:val="14"/>
        </w:numPr>
        <w:pBdr>
          <w:top w:val="nil"/>
          <w:left w:val="nil"/>
          <w:bottom w:val="nil"/>
          <w:right w:val="nil"/>
          <w:between w:val="nil"/>
        </w:pBdr>
        <w:tabs>
          <w:tab w:val="left" w:pos="1307"/>
        </w:tabs>
        <w:spacing w:after="120"/>
        <w:contextualSpacing w:val="0"/>
        <w:jc w:val="both"/>
      </w:pPr>
      <w:r w:rsidRPr="009334DB">
        <w:rPr>
          <w:color w:val="000000"/>
        </w:rPr>
        <w:t xml:space="preserve">Le </w:t>
      </w:r>
      <w:r w:rsidRPr="009334DB">
        <w:rPr>
          <w:b/>
          <w:bCs/>
          <w:color w:val="000000"/>
        </w:rPr>
        <w:t xml:space="preserve">taux de cofinancement des projets par le FEDER est </w:t>
      </w:r>
      <w:r w:rsidR="00117825" w:rsidRPr="009334DB">
        <w:rPr>
          <w:b/>
          <w:bCs/>
          <w:color w:val="000000"/>
        </w:rPr>
        <w:t xml:space="preserve">au maximum de </w:t>
      </w:r>
      <w:r w:rsidR="009334DB" w:rsidRPr="009334DB">
        <w:rPr>
          <w:b/>
          <w:bCs/>
          <w:color w:val="000000"/>
        </w:rPr>
        <w:t>85</w:t>
      </w:r>
      <w:r w:rsidR="00117825" w:rsidRPr="009334DB">
        <w:rPr>
          <w:b/>
          <w:bCs/>
          <w:color w:val="000000"/>
        </w:rPr>
        <w:t>%.</w:t>
      </w:r>
    </w:p>
    <w:p w14:paraId="46FC9311" w14:textId="42703BD9" w:rsidR="00F50D5F" w:rsidRPr="009334DB" w:rsidRDefault="00660D97" w:rsidP="00816038">
      <w:pPr>
        <w:pStyle w:val="Paragraphedeliste"/>
        <w:numPr>
          <w:ilvl w:val="0"/>
          <w:numId w:val="14"/>
        </w:numPr>
        <w:pBdr>
          <w:top w:val="nil"/>
          <w:left w:val="nil"/>
          <w:bottom w:val="nil"/>
          <w:right w:val="nil"/>
          <w:between w:val="nil"/>
        </w:pBdr>
        <w:tabs>
          <w:tab w:val="left" w:pos="1307"/>
        </w:tabs>
        <w:spacing w:after="120"/>
        <w:ind w:left="641" w:hanging="357"/>
        <w:contextualSpacing w:val="0"/>
        <w:jc w:val="both"/>
      </w:pPr>
      <w:r w:rsidRPr="009334DB">
        <w:rPr>
          <w:color w:val="000000"/>
        </w:rPr>
        <w:t xml:space="preserve">Le programme </w:t>
      </w:r>
      <w:r w:rsidR="00706436" w:rsidRPr="009334DB">
        <w:rPr>
          <w:color w:val="000000"/>
        </w:rPr>
        <w:t>INTERREG</w:t>
      </w:r>
      <w:r w:rsidRPr="009334DB">
        <w:rPr>
          <w:color w:val="000000"/>
        </w:rPr>
        <w:t xml:space="preserve"> fonctionne </w:t>
      </w:r>
      <w:r w:rsidR="00367B13" w:rsidRPr="009334DB">
        <w:rPr>
          <w:color w:val="000000"/>
        </w:rPr>
        <w:t xml:space="preserve">en grande partie </w:t>
      </w:r>
      <w:r w:rsidRPr="009334DB">
        <w:rPr>
          <w:color w:val="000000"/>
        </w:rPr>
        <w:t xml:space="preserve">par </w:t>
      </w:r>
      <w:r w:rsidRPr="009334DB">
        <w:rPr>
          <w:b/>
          <w:bCs/>
          <w:color w:val="000000"/>
        </w:rPr>
        <w:t xml:space="preserve">remboursement </w:t>
      </w:r>
      <w:r w:rsidRPr="00900B02">
        <w:rPr>
          <w:b/>
          <w:bCs/>
          <w:color w:val="000000"/>
        </w:rPr>
        <w:t xml:space="preserve">des dépenses </w:t>
      </w:r>
      <w:r w:rsidR="00CA4C1A" w:rsidRPr="00900B02">
        <w:rPr>
          <w:b/>
          <w:bCs/>
          <w:color w:val="000000"/>
        </w:rPr>
        <w:t>acquittées et contrôlées</w:t>
      </w:r>
      <w:r w:rsidR="00367B13" w:rsidRPr="00900B02">
        <w:rPr>
          <w:color w:val="000000"/>
        </w:rPr>
        <w:t xml:space="preserve"> </w:t>
      </w:r>
      <w:r w:rsidR="00CA4C1A" w:rsidRPr="00900B02">
        <w:rPr>
          <w:color w:val="000000"/>
        </w:rPr>
        <w:t xml:space="preserve">sur </w:t>
      </w:r>
      <w:r w:rsidR="009F28F9" w:rsidRPr="00900B02">
        <w:rPr>
          <w:color w:val="000000"/>
        </w:rPr>
        <w:t>une</w:t>
      </w:r>
      <w:r w:rsidR="00DC7416">
        <w:rPr>
          <w:color w:val="000000"/>
        </w:rPr>
        <w:t xml:space="preserve"> période</w:t>
      </w:r>
      <w:r w:rsidR="009F28F9" w:rsidRPr="00900B02">
        <w:rPr>
          <w:color w:val="000000"/>
        </w:rPr>
        <w:t xml:space="preserve"> semestrielle</w:t>
      </w:r>
      <w:r w:rsidR="00706436" w:rsidRPr="00900B02">
        <w:rPr>
          <w:color w:val="000000"/>
        </w:rPr>
        <w:t xml:space="preserve"> (après présentation de rapports d’avanceme</w:t>
      </w:r>
      <w:r w:rsidR="00816038" w:rsidRPr="00900B02">
        <w:rPr>
          <w:color w:val="000000"/>
        </w:rPr>
        <w:t>nt)</w:t>
      </w:r>
      <w:r w:rsidR="003502BE" w:rsidRPr="00900B02">
        <w:rPr>
          <w:color w:val="000000"/>
        </w:rPr>
        <w:t xml:space="preserve"> </w:t>
      </w:r>
      <w:r w:rsidR="00367B13" w:rsidRPr="00900B02">
        <w:rPr>
          <w:color w:val="000000"/>
        </w:rPr>
        <w:t xml:space="preserve">mais </w:t>
      </w:r>
      <w:r w:rsidR="007158A9" w:rsidRPr="00900B02">
        <w:rPr>
          <w:color w:val="000000"/>
        </w:rPr>
        <w:t xml:space="preserve">il est également possible de se faire rembourser des coûts sur une base forfaitaire </w:t>
      </w:r>
      <w:r w:rsidR="00367B13" w:rsidRPr="00900B02">
        <w:rPr>
          <w:color w:val="000000"/>
        </w:rPr>
        <w:t xml:space="preserve">(voir </w:t>
      </w:r>
      <w:r w:rsidR="0014771B" w:rsidRPr="00900B02">
        <w:rPr>
          <w:color w:val="000000"/>
        </w:rPr>
        <w:t>encadré</w:t>
      </w:r>
      <w:r w:rsidR="00367B13" w:rsidRPr="00900B02">
        <w:rPr>
          <w:color w:val="000000"/>
        </w:rPr>
        <w:t xml:space="preserve"> ci-dessous)</w:t>
      </w:r>
      <w:r w:rsidR="001930AD" w:rsidRPr="00900B02">
        <w:rPr>
          <w:color w:val="000000"/>
        </w:rPr>
        <w:t>.</w:t>
      </w:r>
    </w:p>
    <w:p w14:paraId="161844AB" w14:textId="7A0C8F65" w:rsidR="0014771B" w:rsidRPr="00900B02" w:rsidRDefault="0014771B" w:rsidP="00900B02">
      <w:pPr>
        <w:pBdr>
          <w:top w:val="single" w:sz="12" w:space="5" w:color="auto"/>
          <w:left w:val="single" w:sz="12" w:space="5" w:color="auto"/>
          <w:bottom w:val="single" w:sz="12" w:space="5" w:color="auto"/>
          <w:right w:val="single" w:sz="12" w:space="5" w:color="auto"/>
        </w:pBdr>
        <w:shd w:val="clear" w:color="auto" w:fill="E5DFEC" w:themeFill="accent4" w:themeFillTint="33"/>
        <w:tabs>
          <w:tab w:val="left" w:pos="1307"/>
        </w:tabs>
        <w:spacing w:after="120"/>
        <w:ind w:left="567" w:right="567"/>
        <w:jc w:val="center"/>
        <w:rPr>
          <w:b/>
          <w:bCs/>
          <w:i/>
          <w:iCs/>
          <w:u w:val="single"/>
        </w:rPr>
      </w:pPr>
      <w:r w:rsidRPr="00900B02">
        <w:rPr>
          <w:b/>
          <w:bCs/>
          <w:i/>
          <w:iCs/>
          <w:u w:val="single"/>
        </w:rPr>
        <w:t xml:space="preserve">Les </w:t>
      </w:r>
      <w:r w:rsidR="007158A9" w:rsidRPr="00900B02">
        <w:rPr>
          <w:b/>
          <w:bCs/>
          <w:i/>
          <w:iCs/>
          <w:u w:val="single"/>
        </w:rPr>
        <w:t>remboursements sur la base d’un montant forfaitaire</w:t>
      </w:r>
    </w:p>
    <w:p w14:paraId="5FCFC268" w14:textId="52C6F1FA" w:rsidR="003502BE" w:rsidRPr="00900B02" w:rsidRDefault="003502BE" w:rsidP="00900B02">
      <w:pPr>
        <w:pBdr>
          <w:top w:val="single" w:sz="12" w:space="5" w:color="auto"/>
          <w:left w:val="single" w:sz="12" w:space="5" w:color="auto"/>
          <w:bottom w:val="single" w:sz="12" w:space="5" w:color="auto"/>
          <w:right w:val="single" w:sz="12" w:space="5" w:color="auto"/>
        </w:pBdr>
        <w:shd w:val="clear" w:color="auto" w:fill="E5DFEC" w:themeFill="accent4" w:themeFillTint="33"/>
        <w:tabs>
          <w:tab w:val="left" w:pos="1307"/>
        </w:tabs>
        <w:spacing w:after="120"/>
        <w:ind w:left="567" w:right="567"/>
        <w:jc w:val="both"/>
      </w:pPr>
      <w:r w:rsidRPr="00900B02">
        <w:t xml:space="preserve">Pour les frais de personnel, </w:t>
      </w:r>
      <w:r w:rsidR="007158A9" w:rsidRPr="00900B02">
        <w:t>il est possible de calculer les coûts à partir des frais réels ou grâce à un</w:t>
      </w:r>
      <w:r w:rsidRPr="00900B02">
        <w:t xml:space="preserve"> taux forfaitaire</w:t>
      </w:r>
      <w:r w:rsidR="007158A9" w:rsidRPr="00900B02">
        <w:t xml:space="preserve"> (20%)</w:t>
      </w:r>
      <w:r w:rsidRPr="00900B02">
        <w:t xml:space="preserve"> calculé à partir de la somme des autres dépenses du projet (en excluant les frais de bureau et administratifs).</w:t>
      </w:r>
    </w:p>
    <w:p w14:paraId="57A13A48" w14:textId="47C822B2" w:rsidR="007D4DE1" w:rsidRPr="00900B02" w:rsidRDefault="007D4DE1" w:rsidP="00900B02">
      <w:pPr>
        <w:pBdr>
          <w:top w:val="single" w:sz="12" w:space="5" w:color="auto"/>
          <w:left w:val="single" w:sz="12" w:space="5" w:color="auto"/>
          <w:bottom w:val="single" w:sz="12" w:space="5" w:color="auto"/>
          <w:right w:val="single" w:sz="12" w:space="5" w:color="auto"/>
        </w:pBdr>
        <w:shd w:val="clear" w:color="auto" w:fill="E5DFEC" w:themeFill="accent4" w:themeFillTint="33"/>
        <w:tabs>
          <w:tab w:val="left" w:pos="1307"/>
        </w:tabs>
        <w:spacing w:after="120"/>
        <w:ind w:left="567" w:right="567"/>
        <w:jc w:val="both"/>
      </w:pPr>
      <w:r w:rsidRPr="00900B02">
        <w:t>Par souci de simplification, les frais de bureaux et administratifs sont également calculés de manière forfaitaire à hauteur de 15% des frais de personnels éligibles.</w:t>
      </w:r>
    </w:p>
    <w:p w14:paraId="63E7D08B" w14:textId="13473E93" w:rsidR="00F7371E" w:rsidRPr="00F977E8" w:rsidRDefault="00F7371E" w:rsidP="00E74DE7">
      <w:pPr>
        <w:pBdr>
          <w:top w:val="single" w:sz="12" w:space="5" w:color="auto"/>
          <w:left w:val="single" w:sz="12" w:space="5" w:color="auto"/>
          <w:bottom w:val="single" w:sz="12" w:space="5" w:color="auto"/>
          <w:right w:val="single" w:sz="12" w:space="5" w:color="auto"/>
        </w:pBdr>
        <w:shd w:val="clear" w:color="auto" w:fill="E5DFEC" w:themeFill="accent4" w:themeFillTint="33"/>
        <w:tabs>
          <w:tab w:val="left" w:pos="1307"/>
        </w:tabs>
        <w:ind w:left="567" w:right="567"/>
        <w:jc w:val="both"/>
      </w:pPr>
      <w:r w:rsidRPr="00900B02">
        <w:t xml:space="preserve">Les coûts de préparation sont remboursés sous la forme d’un montant forfaitaire de </w:t>
      </w:r>
      <w:r w:rsidR="00900B02" w:rsidRPr="00900B02">
        <w:t>2</w:t>
      </w:r>
      <w:r w:rsidRPr="00900B02">
        <w:t xml:space="preserve">0 000€ </w:t>
      </w:r>
      <w:r w:rsidR="00900B02" w:rsidRPr="00900B02">
        <w:t>(soit 17 000€ de fonds</w:t>
      </w:r>
      <w:r w:rsidRPr="00900B02">
        <w:t xml:space="preserve"> FEDER</w:t>
      </w:r>
      <w:r w:rsidR="00900B02" w:rsidRPr="00900B02">
        <w:t>)</w:t>
      </w:r>
      <w:r w:rsidRPr="00900B02">
        <w:t xml:space="preserve"> à tous les projets acceptés</w:t>
      </w:r>
      <w:r w:rsidR="00900B02" w:rsidRPr="00900B02">
        <w:t>.</w:t>
      </w:r>
    </w:p>
    <w:p w14:paraId="233B87D3" w14:textId="1A473D6D" w:rsidR="00816038" w:rsidRPr="00A916F0" w:rsidRDefault="00816038" w:rsidP="00A916F0">
      <w:pPr>
        <w:pStyle w:val="Paragraphedeliste"/>
        <w:numPr>
          <w:ilvl w:val="0"/>
          <w:numId w:val="14"/>
        </w:numPr>
        <w:pBdr>
          <w:top w:val="nil"/>
          <w:left w:val="nil"/>
          <w:bottom w:val="nil"/>
          <w:right w:val="nil"/>
          <w:between w:val="nil"/>
        </w:pBdr>
        <w:tabs>
          <w:tab w:val="left" w:pos="1307"/>
        </w:tabs>
        <w:spacing w:before="120" w:after="120"/>
        <w:ind w:left="641" w:hanging="357"/>
        <w:contextualSpacing w:val="0"/>
        <w:jc w:val="both"/>
      </w:pPr>
      <w:r w:rsidRPr="00A916F0">
        <w:rPr>
          <w:u w:val="single"/>
        </w:rPr>
        <w:t>Suivi du projet :</w:t>
      </w:r>
      <w:r w:rsidRPr="00A916F0">
        <w:t xml:space="preserve"> deux rapports d’avancement par an sur les réalisations du projet et leurs dépenses </w:t>
      </w:r>
      <w:r w:rsidR="00A916F0" w:rsidRPr="00A916F0">
        <w:t xml:space="preserve">liées </w:t>
      </w:r>
      <w:r w:rsidRPr="00A916F0">
        <w:t xml:space="preserve">à présenter pour obtenir le remboursement des </w:t>
      </w:r>
      <w:r w:rsidR="00DC7416">
        <w:t>dépenses</w:t>
      </w:r>
      <w:r w:rsidRPr="00A916F0">
        <w:t>.</w:t>
      </w:r>
    </w:p>
    <w:p w14:paraId="3FD4C931" w14:textId="6EEDE9FA" w:rsidR="00816038" w:rsidRPr="00A916F0" w:rsidRDefault="00816038" w:rsidP="002E50F8">
      <w:pPr>
        <w:pStyle w:val="Paragraphedeliste"/>
        <w:numPr>
          <w:ilvl w:val="0"/>
          <w:numId w:val="14"/>
        </w:numPr>
        <w:pBdr>
          <w:top w:val="nil"/>
          <w:left w:val="nil"/>
          <w:bottom w:val="nil"/>
          <w:right w:val="nil"/>
          <w:between w:val="nil"/>
        </w:pBdr>
        <w:tabs>
          <w:tab w:val="left" w:pos="1307"/>
        </w:tabs>
        <w:spacing w:after="120"/>
        <w:ind w:left="641" w:hanging="357"/>
        <w:contextualSpacing w:val="0"/>
        <w:jc w:val="both"/>
        <w:rPr>
          <w:b/>
          <w:bCs/>
        </w:rPr>
      </w:pPr>
      <w:r w:rsidRPr="00A916F0">
        <w:t xml:space="preserve">Les pièces justificatives doivent être gardés </w:t>
      </w:r>
      <w:r w:rsidR="00A916F0" w:rsidRPr="00A916F0">
        <w:t>trois ans à compter du 31 décembre suivant la soumission de la demande de paiement par l'autorité de certification à la Commission européenne</w:t>
      </w:r>
      <w:r w:rsidR="00AF3B63" w:rsidRPr="00A916F0">
        <w:t xml:space="preserve"> pour les contrôles de vérification éventuels.</w:t>
      </w:r>
      <w:r w:rsidRPr="00A916F0">
        <w:t xml:space="preserve"> </w:t>
      </w:r>
    </w:p>
    <w:p w14:paraId="42AC3E63" w14:textId="00E414D6" w:rsidR="00816038" w:rsidRPr="00E57A00" w:rsidRDefault="002E50F8" w:rsidP="00C11508">
      <w:pPr>
        <w:pStyle w:val="Paragraphedeliste"/>
        <w:numPr>
          <w:ilvl w:val="0"/>
          <w:numId w:val="14"/>
        </w:numPr>
        <w:pBdr>
          <w:top w:val="nil"/>
          <w:left w:val="nil"/>
          <w:bottom w:val="nil"/>
          <w:right w:val="nil"/>
          <w:between w:val="nil"/>
        </w:pBdr>
        <w:tabs>
          <w:tab w:val="left" w:pos="1307"/>
        </w:tabs>
        <w:spacing w:after="120"/>
        <w:ind w:left="641" w:hanging="357"/>
        <w:contextualSpacing w:val="0"/>
        <w:jc w:val="both"/>
        <w:rPr>
          <w:color w:val="000000"/>
        </w:rPr>
      </w:pPr>
      <w:r w:rsidRPr="00E57A00">
        <w:rPr>
          <w:color w:val="000000"/>
          <w:u w:val="single"/>
        </w:rPr>
        <w:t>Modification de projets :</w:t>
      </w:r>
      <w:r w:rsidRPr="00E57A00">
        <w:rPr>
          <w:color w:val="000000"/>
        </w:rPr>
        <w:t xml:space="preserve"> </w:t>
      </w:r>
      <w:r w:rsidRPr="00E57A00">
        <w:rPr>
          <w:b/>
          <w:bCs/>
          <w:color w:val="000000"/>
        </w:rPr>
        <w:t>l</w:t>
      </w:r>
      <w:r w:rsidR="00816038" w:rsidRPr="00E57A00">
        <w:rPr>
          <w:b/>
          <w:bCs/>
          <w:color w:val="000000"/>
        </w:rPr>
        <w:t xml:space="preserve">es projets peuvent être modifiés </w:t>
      </w:r>
      <w:r w:rsidR="00816038" w:rsidRPr="00E57A00">
        <w:rPr>
          <w:color w:val="000000"/>
        </w:rPr>
        <w:t>durant leur période de réalisation</w:t>
      </w:r>
      <w:r w:rsidR="00E57A00">
        <w:rPr>
          <w:color w:val="000000"/>
        </w:rPr>
        <w:t xml:space="preserve">. Si les changements sont mineurs cela se fait lors des rapports d’avancement. En cas de changement plus important (pour les activités, réalisations, résultats) il faut transmettre sa demande au Secrétariat </w:t>
      </w:r>
      <w:r w:rsidR="00E57A00">
        <w:rPr>
          <w:color w:val="000000"/>
        </w:rPr>
        <w:lastRenderedPageBreak/>
        <w:t>conjoint et obtenir l’approbation du comité du Programme. La fin des projets ne peut pas être retardée de plus de six mois.</w:t>
      </w:r>
    </w:p>
    <w:p w14:paraId="1DB5F7BD" w14:textId="49001103" w:rsidR="005D14E7" w:rsidRPr="00E57A00" w:rsidRDefault="005D14E7" w:rsidP="00816038">
      <w:pPr>
        <w:pStyle w:val="Paragraphedeliste"/>
        <w:numPr>
          <w:ilvl w:val="0"/>
          <w:numId w:val="14"/>
        </w:numPr>
        <w:pBdr>
          <w:top w:val="nil"/>
          <w:left w:val="nil"/>
          <w:bottom w:val="nil"/>
          <w:right w:val="nil"/>
          <w:between w:val="nil"/>
        </w:pBdr>
        <w:tabs>
          <w:tab w:val="left" w:pos="1307"/>
        </w:tabs>
        <w:spacing w:after="120"/>
        <w:ind w:left="641" w:hanging="357"/>
        <w:contextualSpacing w:val="0"/>
        <w:jc w:val="both"/>
      </w:pPr>
      <w:r w:rsidRPr="00E57A00">
        <w:rPr>
          <w:u w:val="single"/>
        </w:rPr>
        <w:t>Flexibilité budgétaire :</w:t>
      </w:r>
      <w:r w:rsidRPr="00E57A00">
        <w:t xml:space="preserve"> chaque ligne budgétaire peut être augment</w:t>
      </w:r>
      <w:r w:rsidR="00DC7416">
        <w:t>ée</w:t>
      </w:r>
      <w:r w:rsidRPr="00E57A00">
        <w:t xml:space="preserve"> de 20%</w:t>
      </w:r>
      <w:r w:rsidR="00E57A00" w:rsidRPr="00E57A00">
        <w:t xml:space="preserve"> ou 10 000€ (le plus élevé des deux)</w:t>
      </w:r>
      <w:r w:rsidRPr="00E57A00">
        <w:t xml:space="preserve"> sans approbation préalable du Secrétariat conjoint, cependant la dotation FEDER globale ne peut pas être augmentée. Au-delà de 20% une demande de modification </w:t>
      </w:r>
      <w:r w:rsidR="00E57A00">
        <w:t xml:space="preserve">(une pour toute la durée du projet) </w:t>
      </w:r>
      <w:r w:rsidRPr="00E57A00">
        <w:t>doit être soumise au Secrétariat conjoint.</w:t>
      </w:r>
    </w:p>
    <w:p w14:paraId="16A3DA83" w14:textId="63CE8698" w:rsidR="007626EF" w:rsidRPr="00064DB2" w:rsidRDefault="007626EF" w:rsidP="007626EF">
      <w:pPr>
        <w:pStyle w:val="Paragraphedeliste"/>
        <w:numPr>
          <w:ilvl w:val="0"/>
          <w:numId w:val="14"/>
        </w:numPr>
        <w:pBdr>
          <w:top w:val="nil"/>
          <w:left w:val="nil"/>
          <w:bottom w:val="nil"/>
          <w:right w:val="nil"/>
          <w:between w:val="nil"/>
        </w:pBdr>
        <w:tabs>
          <w:tab w:val="left" w:pos="1307"/>
        </w:tabs>
        <w:spacing w:after="120"/>
        <w:ind w:left="641" w:hanging="357"/>
        <w:contextualSpacing w:val="0"/>
        <w:jc w:val="both"/>
      </w:pPr>
      <w:r w:rsidRPr="00064DB2">
        <w:rPr>
          <w:color w:val="000000"/>
          <w:u w:val="single"/>
        </w:rPr>
        <w:t>Génération de recettes :</w:t>
      </w:r>
      <w:r w:rsidRPr="00064DB2">
        <w:rPr>
          <w:color w:val="000000"/>
        </w:rPr>
        <w:t xml:space="preserve"> </w:t>
      </w:r>
      <w:r w:rsidRPr="00064DB2">
        <w:t>si le projet génère des recettes, cela est à prendre en compte au moment du montage dans le plan de financement car cela peut venir réduire la subvention</w:t>
      </w:r>
      <w:r w:rsidR="00064DB2">
        <w:t xml:space="preserve"> jusqu’à trois ans après sa fin</w:t>
      </w:r>
      <w:r w:rsidRPr="00064DB2">
        <w:t xml:space="preserve"> (</w:t>
      </w:r>
      <w:r w:rsidR="00064DB2">
        <w:t>sauf pour les projets ayant un budget inférieur à un millions d’euros</w:t>
      </w:r>
      <w:r w:rsidRPr="00064DB2">
        <w:t>)</w:t>
      </w:r>
      <w:r w:rsidR="009B4A51">
        <w:rPr>
          <w:rStyle w:val="Appelnotedebasdep"/>
        </w:rPr>
        <w:footnoteReference w:id="1"/>
      </w:r>
      <w:r w:rsidRPr="00064DB2">
        <w:t>.</w:t>
      </w:r>
    </w:p>
    <w:p w14:paraId="2E083104" w14:textId="77777777" w:rsidR="002A0D9A" w:rsidRPr="00A916F0" w:rsidRDefault="002A0D9A" w:rsidP="002A0D9A">
      <w:pPr>
        <w:pStyle w:val="Paragraphedeliste"/>
        <w:numPr>
          <w:ilvl w:val="0"/>
          <w:numId w:val="14"/>
        </w:numPr>
        <w:pBdr>
          <w:top w:val="nil"/>
          <w:left w:val="nil"/>
          <w:bottom w:val="nil"/>
          <w:right w:val="nil"/>
          <w:between w:val="nil"/>
        </w:pBdr>
        <w:tabs>
          <w:tab w:val="left" w:pos="1307"/>
        </w:tabs>
        <w:ind w:left="641" w:hanging="357"/>
        <w:contextualSpacing w:val="0"/>
        <w:jc w:val="both"/>
      </w:pPr>
      <w:r w:rsidRPr="00A916F0">
        <w:rPr>
          <w:u w:val="single"/>
        </w:rPr>
        <w:t>Achats/passations de marché :</w:t>
      </w:r>
      <w:r w:rsidRPr="00A916F0">
        <w:t xml:space="preserve"> les règles communautaires et nationales relatives à la commande publique s’appliquent dans le cadre du Programme pour tout achat de biens ou de services. Chaque bénéficiaire est donc tenu de vérifier les règles auxquelles il est soumis et de les appliquer en conséquence. Dans tous les cas les bénéficiaires devront respecter les principes fondamentaux régissant la commande publique :</w:t>
      </w:r>
    </w:p>
    <w:p w14:paraId="0B4D40F8" w14:textId="77777777" w:rsidR="002A0D9A" w:rsidRPr="00A916F0" w:rsidRDefault="002A0D9A" w:rsidP="002A0D9A">
      <w:pPr>
        <w:pStyle w:val="Paragraphedeliste"/>
        <w:numPr>
          <w:ilvl w:val="2"/>
          <w:numId w:val="14"/>
        </w:numPr>
        <w:pBdr>
          <w:top w:val="nil"/>
          <w:left w:val="nil"/>
          <w:bottom w:val="nil"/>
          <w:right w:val="nil"/>
          <w:between w:val="nil"/>
        </w:pBdr>
        <w:tabs>
          <w:tab w:val="left" w:pos="1307"/>
        </w:tabs>
        <w:ind w:left="1208" w:hanging="357"/>
        <w:contextualSpacing w:val="0"/>
        <w:jc w:val="both"/>
      </w:pPr>
      <w:r w:rsidRPr="00A916F0">
        <w:t>Liberté d’accès aux marchés publics</w:t>
      </w:r>
    </w:p>
    <w:p w14:paraId="2DC22DC1" w14:textId="77777777" w:rsidR="002A0D9A" w:rsidRPr="00A916F0" w:rsidRDefault="002A0D9A" w:rsidP="002A0D9A">
      <w:pPr>
        <w:pStyle w:val="Paragraphedeliste"/>
        <w:numPr>
          <w:ilvl w:val="2"/>
          <w:numId w:val="14"/>
        </w:numPr>
        <w:pBdr>
          <w:top w:val="nil"/>
          <w:left w:val="nil"/>
          <w:bottom w:val="nil"/>
          <w:right w:val="nil"/>
          <w:between w:val="nil"/>
        </w:pBdr>
        <w:tabs>
          <w:tab w:val="left" w:pos="1307"/>
        </w:tabs>
        <w:ind w:left="1208" w:hanging="357"/>
        <w:contextualSpacing w:val="0"/>
        <w:jc w:val="both"/>
      </w:pPr>
      <w:r w:rsidRPr="00A916F0">
        <w:t>Egalité de traitement des candidatures</w:t>
      </w:r>
    </w:p>
    <w:p w14:paraId="0D621FC8" w14:textId="77777777" w:rsidR="002A0D9A" w:rsidRPr="00A916F0" w:rsidRDefault="002A0D9A" w:rsidP="002A0D9A">
      <w:pPr>
        <w:pStyle w:val="Paragraphedeliste"/>
        <w:numPr>
          <w:ilvl w:val="2"/>
          <w:numId w:val="14"/>
        </w:numPr>
        <w:pBdr>
          <w:top w:val="nil"/>
          <w:left w:val="nil"/>
          <w:bottom w:val="nil"/>
          <w:right w:val="nil"/>
          <w:between w:val="nil"/>
        </w:pBdr>
        <w:tabs>
          <w:tab w:val="left" w:pos="1307"/>
        </w:tabs>
        <w:ind w:left="1208" w:hanging="357"/>
        <w:contextualSpacing w:val="0"/>
        <w:jc w:val="both"/>
      </w:pPr>
      <w:r w:rsidRPr="00A916F0">
        <w:t xml:space="preserve">Transparence des procédures </w:t>
      </w:r>
    </w:p>
    <w:p w14:paraId="4CA0B6C0" w14:textId="4C1A747D" w:rsidR="002A0D9A" w:rsidRPr="00A916F0" w:rsidRDefault="002A0D9A" w:rsidP="002A0D9A">
      <w:pPr>
        <w:pStyle w:val="Paragraphedeliste"/>
        <w:numPr>
          <w:ilvl w:val="2"/>
          <w:numId w:val="14"/>
        </w:numPr>
        <w:pBdr>
          <w:top w:val="nil"/>
          <w:left w:val="nil"/>
          <w:bottom w:val="nil"/>
          <w:right w:val="nil"/>
          <w:between w:val="nil"/>
        </w:pBdr>
        <w:tabs>
          <w:tab w:val="left" w:pos="1307"/>
        </w:tabs>
        <w:ind w:left="1208" w:hanging="357"/>
        <w:contextualSpacing w:val="0"/>
        <w:jc w:val="both"/>
      </w:pPr>
      <w:r w:rsidRPr="00A916F0">
        <w:t>Principe d’économie et de proportionnalité</w:t>
      </w:r>
    </w:p>
    <w:p w14:paraId="2AE80707" w14:textId="69199993" w:rsidR="00C11508" w:rsidRPr="00767877" w:rsidRDefault="00A916F0" w:rsidP="00767877">
      <w:pPr>
        <w:pStyle w:val="Paragraphedeliste"/>
        <w:pBdr>
          <w:top w:val="nil"/>
          <w:left w:val="nil"/>
          <w:bottom w:val="nil"/>
          <w:right w:val="nil"/>
          <w:between w:val="nil"/>
        </w:pBdr>
        <w:tabs>
          <w:tab w:val="left" w:pos="1307"/>
        </w:tabs>
        <w:spacing w:after="120"/>
        <w:ind w:left="643"/>
        <w:contextualSpacing w:val="0"/>
        <w:jc w:val="both"/>
      </w:pPr>
      <w:r w:rsidRPr="00A916F0">
        <w:t>Les porteurs de projet sont également encouragés à utiliser des marchés publics verts et à prendre en compte des aspects horizontaux (considérations sociales, innovation, environnement) si possible dans leurs procédures de passation de marché.</w:t>
      </w:r>
    </w:p>
    <w:p w14:paraId="640A33BE" w14:textId="4BDAFB50" w:rsidR="00D8581D" w:rsidRPr="00C11AFA" w:rsidRDefault="00D8581D" w:rsidP="00D8581D">
      <w:pPr>
        <w:pStyle w:val="Paragraphedeliste"/>
        <w:numPr>
          <w:ilvl w:val="0"/>
          <w:numId w:val="14"/>
        </w:numPr>
        <w:pBdr>
          <w:top w:val="nil"/>
          <w:left w:val="nil"/>
          <w:bottom w:val="nil"/>
          <w:right w:val="nil"/>
          <w:between w:val="nil"/>
        </w:pBdr>
        <w:tabs>
          <w:tab w:val="left" w:pos="1307"/>
        </w:tabs>
        <w:jc w:val="both"/>
        <w:rPr>
          <w:u w:val="single"/>
        </w:rPr>
      </w:pPr>
      <w:r w:rsidRPr="00C11AFA">
        <w:rPr>
          <w:color w:val="000000"/>
          <w:u w:val="single"/>
        </w:rPr>
        <w:t>Questions relatives aux aides d’État :</w:t>
      </w:r>
    </w:p>
    <w:p w14:paraId="766FF98E" w14:textId="580ADF89" w:rsidR="00D8581D" w:rsidRPr="00C11AFA" w:rsidRDefault="00D8581D" w:rsidP="00D8581D">
      <w:pPr>
        <w:pStyle w:val="Paragraphedeliste"/>
        <w:numPr>
          <w:ilvl w:val="2"/>
          <w:numId w:val="14"/>
        </w:numPr>
        <w:pBdr>
          <w:top w:val="nil"/>
          <w:left w:val="nil"/>
          <w:bottom w:val="nil"/>
          <w:right w:val="nil"/>
          <w:between w:val="nil"/>
        </w:pBdr>
        <w:tabs>
          <w:tab w:val="left" w:pos="1307"/>
        </w:tabs>
        <w:jc w:val="both"/>
      </w:pPr>
      <w:r w:rsidRPr="00C11AFA">
        <w:t xml:space="preserve">Si l’aide </w:t>
      </w:r>
      <w:r w:rsidR="00C11AFA" w:rsidRPr="00C11AFA">
        <w:t xml:space="preserve">INTERREG </w:t>
      </w:r>
      <w:r w:rsidRPr="00C11AFA">
        <w:t>remplit de manière cumulative les 5 critères suivants, elle est qualifiée « d’aide d’Etat » et une procédure de mise en conformité est nécessaire : (1) cofinancement alloué à une entreprise</w:t>
      </w:r>
      <w:r w:rsidRPr="00C11AFA">
        <w:rPr>
          <w:rStyle w:val="Appelnotedebasdep"/>
        </w:rPr>
        <w:footnoteReference w:id="2"/>
      </w:r>
      <w:r w:rsidRPr="00C11AFA">
        <w:t>, (2) constituant une aide sélective, (3) d’origine publique, (4) permettant de conférer à l’entreprise un avantage concurrentiel direct ou indirect, et (5) affectant les échanges entre États membres.</w:t>
      </w:r>
    </w:p>
    <w:p w14:paraId="40C5AE41" w14:textId="77777777" w:rsidR="00D8581D" w:rsidRPr="00C11AFA" w:rsidRDefault="00D8581D" w:rsidP="00D8581D">
      <w:pPr>
        <w:pStyle w:val="Paragraphedeliste"/>
        <w:numPr>
          <w:ilvl w:val="2"/>
          <w:numId w:val="14"/>
        </w:numPr>
        <w:pBdr>
          <w:top w:val="nil"/>
          <w:left w:val="nil"/>
          <w:bottom w:val="nil"/>
          <w:right w:val="nil"/>
          <w:between w:val="nil"/>
        </w:pBdr>
        <w:tabs>
          <w:tab w:val="left" w:pos="1307"/>
        </w:tabs>
        <w:jc w:val="both"/>
      </w:pPr>
      <w:r w:rsidRPr="00C11AFA">
        <w:t xml:space="preserve">Dans ce cas, il y a </w:t>
      </w:r>
      <w:r w:rsidRPr="00C11AFA">
        <w:rPr>
          <w:b/>
          <w:bCs/>
        </w:rPr>
        <w:t>plusieurs solutions pouvant nécessiter une restructuration du projet/budget</w:t>
      </w:r>
      <w:r w:rsidRPr="00C11AFA">
        <w:t xml:space="preserve"> : </w:t>
      </w:r>
    </w:p>
    <w:p w14:paraId="7ABABC37" w14:textId="77777777" w:rsidR="00D8581D" w:rsidRPr="00C11AFA" w:rsidRDefault="00D8581D" w:rsidP="00D8581D">
      <w:pPr>
        <w:pStyle w:val="Paragraphedeliste"/>
        <w:numPr>
          <w:ilvl w:val="3"/>
          <w:numId w:val="14"/>
        </w:numPr>
        <w:pBdr>
          <w:top w:val="nil"/>
          <w:left w:val="nil"/>
          <w:bottom w:val="nil"/>
          <w:right w:val="nil"/>
          <w:between w:val="nil"/>
        </w:pBdr>
        <w:tabs>
          <w:tab w:val="left" w:pos="1307"/>
        </w:tabs>
        <w:jc w:val="both"/>
      </w:pPr>
      <w:r w:rsidRPr="00C11AFA">
        <w:t>Mise en conformité sur la base du Règlement Général d’Exemption par Catégories (RGEC) ou d’un autre régime cadre exempté de notification.</w:t>
      </w:r>
    </w:p>
    <w:p w14:paraId="68D38A8E" w14:textId="77777777" w:rsidR="00D8581D" w:rsidRPr="00C11AFA" w:rsidRDefault="00D8581D" w:rsidP="00D8581D">
      <w:pPr>
        <w:pStyle w:val="Paragraphedeliste"/>
        <w:numPr>
          <w:ilvl w:val="3"/>
          <w:numId w:val="14"/>
        </w:numPr>
        <w:pBdr>
          <w:top w:val="nil"/>
          <w:left w:val="nil"/>
          <w:bottom w:val="nil"/>
          <w:right w:val="nil"/>
          <w:between w:val="nil"/>
        </w:pBdr>
        <w:tabs>
          <w:tab w:val="left" w:pos="1307"/>
        </w:tabs>
        <w:jc w:val="both"/>
      </w:pPr>
      <w:r w:rsidRPr="00C11AFA">
        <w:t>Le cofinancement FEDER peut être déclaré en tant qu’aide « de minimis ».</w:t>
      </w:r>
    </w:p>
    <w:p w14:paraId="16775E1A" w14:textId="77777777" w:rsidR="00D8581D" w:rsidRPr="00C11AFA" w:rsidRDefault="00D8581D" w:rsidP="00D8581D">
      <w:pPr>
        <w:pStyle w:val="Paragraphedeliste"/>
        <w:numPr>
          <w:ilvl w:val="3"/>
          <w:numId w:val="14"/>
        </w:numPr>
        <w:pBdr>
          <w:top w:val="nil"/>
          <w:left w:val="nil"/>
          <w:bottom w:val="nil"/>
          <w:right w:val="nil"/>
          <w:between w:val="nil"/>
        </w:pBdr>
        <w:tabs>
          <w:tab w:val="left" w:pos="1307"/>
        </w:tabs>
        <w:jc w:val="both"/>
      </w:pPr>
      <w:r w:rsidRPr="00C11AFA">
        <w:t>Le cofinancement FEDER ou le régime d’aide duquel relève le cofinancement FEDER peut être notifié à la Commission européenne.</w:t>
      </w:r>
    </w:p>
    <w:p w14:paraId="7C61D03A" w14:textId="4025F26F" w:rsidR="00D8581D" w:rsidRPr="00C11AFA" w:rsidRDefault="00D8581D" w:rsidP="00D8581D">
      <w:pPr>
        <w:pStyle w:val="Paragraphedeliste"/>
        <w:numPr>
          <w:ilvl w:val="2"/>
          <w:numId w:val="14"/>
        </w:numPr>
        <w:pBdr>
          <w:top w:val="nil"/>
          <w:left w:val="nil"/>
          <w:bottom w:val="nil"/>
          <w:right w:val="nil"/>
          <w:between w:val="nil"/>
        </w:pBdr>
        <w:tabs>
          <w:tab w:val="left" w:pos="1307"/>
        </w:tabs>
        <w:jc w:val="both"/>
      </w:pPr>
      <w:r w:rsidRPr="00C11AFA">
        <w:t xml:space="preserve">Cette analyse étant à réaliser </w:t>
      </w:r>
      <w:r w:rsidRPr="00C11AFA">
        <w:rPr>
          <w:b/>
          <w:bCs/>
        </w:rPr>
        <w:t>pour chaque bénéficiaire du projet</w:t>
      </w:r>
      <w:r w:rsidRPr="00C11AFA">
        <w:t>, il est donc possible que le cofinancement FEDER ne constitue une aide d’Etat que pour certains partenaires d’un projet.</w:t>
      </w:r>
    </w:p>
    <w:p w14:paraId="3EE77663" w14:textId="1D0A1095" w:rsidR="00816038" w:rsidRPr="00C11AFA" w:rsidRDefault="00D8581D" w:rsidP="00816038">
      <w:pPr>
        <w:pStyle w:val="Paragraphedeliste"/>
        <w:numPr>
          <w:ilvl w:val="2"/>
          <w:numId w:val="14"/>
        </w:numPr>
        <w:pBdr>
          <w:top w:val="nil"/>
          <w:left w:val="nil"/>
          <w:bottom w:val="nil"/>
          <w:right w:val="nil"/>
          <w:between w:val="nil"/>
        </w:pBdr>
        <w:tabs>
          <w:tab w:val="left" w:pos="1307"/>
        </w:tabs>
        <w:spacing w:after="120"/>
        <w:ind w:left="1208" w:hanging="357"/>
        <w:contextualSpacing w:val="0"/>
        <w:jc w:val="both"/>
      </w:pPr>
      <w:r w:rsidRPr="00C11AFA">
        <w:t>Pour plus d’informations consultez l</w:t>
      </w:r>
      <w:r w:rsidR="00C11AFA" w:rsidRPr="00C11AFA">
        <w:t>a partie dédiée du guide du Programme.</w:t>
      </w:r>
    </w:p>
    <w:p w14:paraId="75B1601E" w14:textId="77777777" w:rsidR="00C523EA" w:rsidRDefault="00C523EA">
      <w:pPr>
        <w:rPr>
          <w:rFonts w:asciiTheme="minorHAnsi" w:hAnsiTheme="minorHAnsi" w:cs="Times New Roman (Corps CS)"/>
          <w:b/>
          <w:color w:val="5F497A" w:themeColor="accent4" w:themeShade="BF"/>
        </w:rPr>
      </w:pPr>
      <w:r>
        <w:br w:type="page"/>
      </w:r>
    </w:p>
    <w:p w14:paraId="00000035" w14:textId="73AAACBA" w:rsidR="00CC781C" w:rsidRDefault="008F7158">
      <w:pPr>
        <w:pStyle w:val="Titre1"/>
        <w:ind w:firstLine="360"/>
      </w:pPr>
      <w:r>
        <w:lastRenderedPageBreak/>
        <w:t>Exemples de projet</w:t>
      </w:r>
    </w:p>
    <w:p w14:paraId="4E907F66" w14:textId="5FB4BB07" w:rsidR="005A09DC" w:rsidRDefault="005A09DC" w:rsidP="005A09DC"/>
    <w:p w14:paraId="1EA87069" w14:textId="77777777" w:rsidR="00557C58" w:rsidRDefault="005A09DC" w:rsidP="00767877">
      <w:pPr>
        <w:pBdr>
          <w:top w:val="single" w:sz="12" w:space="5" w:color="auto"/>
          <w:left w:val="single" w:sz="12" w:space="5" w:color="auto"/>
          <w:bottom w:val="single" w:sz="12" w:space="5" w:color="auto"/>
          <w:right w:val="single" w:sz="12" w:space="5" w:color="auto"/>
        </w:pBdr>
        <w:shd w:val="clear" w:color="auto" w:fill="E5DFEC" w:themeFill="accent4" w:themeFillTint="33"/>
        <w:tabs>
          <w:tab w:val="left" w:pos="1307"/>
        </w:tabs>
        <w:spacing w:after="120"/>
        <w:ind w:left="851" w:right="851"/>
        <w:jc w:val="center"/>
        <w:rPr>
          <w:b/>
          <w:bCs/>
        </w:rPr>
      </w:pPr>
      <w:r w:rsidRPr="00C264E7">
        <w:rPr>
          <w:b/>
          <w:bCs/>
        </w:rPr>
        <w:t xml:space="preserve">Exemple </w:t>
      </w:r>
      <w:r w:rsidR="00AD41A9" w:rsidRPr="00C264E7">
        <w:rPr>
          <w:b/>
          <w:bCs/>
        </w:rPr>
        <w:t xml:space="preserve">de projet </w:t>
      </w:r>
      <w:r w:rsidRPr="00C264E7">
        <w:rPr>
          <w:b/>
          <w:bCs/>
        </w:rPr>
        <w:t>n°1 :</w:t>
      </w:r>
    </w:p>
    <w:p w14:paraId="10723C63" w14:textId="0B0D6B11" w:rsidR="00557C58" w:rsidRPr="00557C58" w:rsidRDefault="005A09DC" w:rsidP="00767877">
      <w:pPr>
        <w:pBdr>
          <w:top w:val="single" w:sz="12" w:space="5" w:color="auto"/>
          <w:left w:val="single" w:sz="12" w:space="5" w:color="auto"/>
          <w:bottom w:val="single" w:sz="12" w:space="5" w:color="auto"/>
          <w:right w:val="single" w:sz="12" w:space="5" w:color="auto"/>
        </w:pBdr>
        <w:shd w:val="clear" w:color="auto" w:fill="E5DFEC" w:themeFill="accent4" w:themeFillTint="33"/>
        <w:tabs>
          <w:tab w:val="left" w:pos="1307"/>
        </w:tabs>
        <w:ind w:left="851" w:right="851"/>
        <w:rPr>
          <w:b/>
          <w:bCs/>
        </w:rPr>
      </w:pPr>
      <w:r>
        <w:rPr>
          <w:u w:val="single"/>
        </w:rPr>
        <w:t>Porteur de projet :</w:t>
      </w:r>
      <w:r w:rsidRPr="003633CA">
        <w:t xml:space="preserve"> </w:t>
      </w:r>
      <w:r w:rsidR="00C264E7" w:rsidRPr="00C264E7">
        <w:t>Région Auvergne-</w:t>
      </w:r>
      <w:proofErr w:type="spellStart"/>
      <w:r w:rsidR="00C264E7" w:rsidRPr="00C264E7">
        <w:t>Rhone</w:t>
      </w:r>
      <w:proofErr w:type="spellEnd"/>
      <w:r w:rsidR="00C264E7" w:rsidRPr="00C264E7">
        <w:t>-Alpes (France)</w:t>
      </w:r>
    </w:p>
    <w:p w14:paraId="7C456E79" w14:textId="313C5633" w:rsidR="005A09DC" w:rsidRPr="00C264E7" w:rsidRDefault="005A09DC" w:rsidP="00767877">
      <w:pPr>
        <w:pBdr>
          <w:top w:val="single" w:sz="12" w:space="5" w:color="auto"/>
          <w:left w:val="single" w:sz="12" w:space="5" w:color="auto"/>
          <w:bottom w:val="single" w:sz="12" w:space="5" w:color="auto"/>
          <w:right w:val="single" w:sz="12" w:space="5" w:color="auto"/>
        </w:pBdr>
        <w:shd w:val="clear" w:color="auto" w:fill="E5DFEC" w:themeFill="accent4" w:themeFillTint="33"/>
        <w:tabs>
          <w:tab w:val="left" w:pos="1307"/>
        </w:tabs>
        <w:ind w:left="851" w:right="851"/>
        <w:jc w:val="both"/>
      </w:pPr>
      <w:r w:rsidRPr="00C264E7">
        <w:rPr>
          <w:u w:val="single"/>
        </w:rPr>
        <w:t>Titre :</w:t>
      </w:r>
      <w:r w:rsidRPr="00C264E7">
        <w:t xml:space="preserve"> </w:t>
      </w:r>
      <w:r w:rsidR="00C264E7" w:rsidRPr="00C264E7">
        <w:t xml:space="preserve">ASTUS - Alpine Smart Transport and </w:t>
      </w:r>
      <w:proofErr w:type="spellStart"/>
      <w:r w:rsidR="00C264E7" w:rsidRPr="00C264E7">
        <w:t>Urbanism</w:t>
      </w:r>
      <w:proofErr w:type="spellEnd"/>
      <w:r w:rsidR="00C264E7" w:rsidRPr="00C264E7">
        <w:t xml:space="preserve"> </w:t>
      </w:r>
      <w:proofErr w:type="spellStart"/>
      <w:r w:rsidR="00C264E7" w:rsidRPr="00C264E7">
        <w:t>Strategies</w:t>
      </w:r>
      <w:proofErr w:type="spellEnd"/>
    </w:p>
    <w:p w14:paraId="0EAC238D" w14:textId="1B7080ED" w:rsidR="005A09DC" w:rsidRPr="00844E56" w:rsidRDefault="009F6E05" w:rsidP="00767877">
      <w:pPr>
        <w:pBdr>
          <w:top w:val="single" w:sz="12" w:space="5" w:color="auto"/>
          <w:left w:val="single" w:sz="12" w:space="5" w:color="auto"/>
          <w:bottom w:val="single" w:sz="12" w:space="5" w:color="auto"/>
          <w:right w:val="single" w:sz="12" w:space="5" w:color="auto"/>
        </w:pBdr>
        <w:shd w:val="clear" w:color="auto" w:fill="E5DFEC" w:themeFill="accent4" w:themeFillTint="33"/>
        <w:tabs>
          <w:tab w:val="left" w:pos="1307"/>
        </w:tabs>
        <w:ind w:left="851" w:right="851"/>
        <w:jc w:val="both"/>
      </w:pPr>
      <w:hyperlink r:id="rId12" w:history="1">
        <w:r w:rsidR="005A09DC" w:rsidRPr="00844E56">
          <w:rPr>
            <w:rStyle w:val="Lienhypertexte"/>
          </w:rPr>
          <w:t>Site web</w:t>
        </w:r>
      </w:hyperlink>
      <w:r w:rsidR="00557C58" w:rsidRPr="00844E56">
        <w:t>,</w:t>
      </w:r>
      <w:r w:rsidR="00A9669B" w:rsidRPr="00844E56">
        <w:t xml:space="preserve"> </w:t>
      </w:r>
      <w:hyperlink r:id="rId13" w:history="1">
        <w:r w:rsidR="008E36F6" w:rsidRPr="00844E56">
          <w:rPr>
            <w:rStyle w:val="Lienhypertexte"/>
          </w:rPr>
          <w:t>contact</w:t>
        </w:r>
      </w:hyperlink>
      <w:r w:rsidR="008E36F6" w:rsidRPr="00844E56">
        <w:t xml:space="preserve"> (</w:t>
      </w:r>
      <w:r w:rsidR="00C264E7" w:rsidRPr="00844E56">
        <w:t xml:space="preserve">Chloé </w:t>
      </w:r>
      <w:proofErr w:type="spellStart"/>
      <w:r w:rsidR="00C264E7" w:rsidRPr="00844E56">
        <w:t>Rib</w:t>
      </w:r>
      <w:r w:rsidR="00844E56" w:rsidRPr="00844E56">
        <w:t>audeau</w:t>
      </w:r>
      <w:proofErr w:type="spellEnd"/>
      <w:r w:rsidR="008E36F6" w:rsidRPr="00844E56">
        <w:t>)</w:t>
      </w:r>
    </w:p>
    <w:p w14:paraId="4AAD18C3" w14:textId="77777777" w:rsidR="00844E56" w:rsidRDefault="005A09DC" w:rsidP="00767877">
      <w:pPr>
        <w:pBdr>
          <w:top w:val="single" w:sz="12" w:space="5" w:color="auto"/>
          <w:left w:val="single" w:sz="12" w:space="5" w:color="auto"/>
          <w:bottom w:val="single" w:sz="12" w:space="5" w:color="auto"/>
          <w:right w:val="single" w:sz="12" w:space="5" w:color="auto"/>
        </w:pBdr>
        <w:shd w:val="clear" w:color="auto" w:fill="E5DFEC" w:themeFill="accent4" w:themeFillTint="33"/>
        <w:tabs>
          <w:tab w:val="left" w:pos="1307"/>
        </w:tabs>
        <w:spacing w:after="120"/>
        <w:ind w:left="851" w:right="851"/>
        <w:jc w:val="both"/>
      </w:pPr>
      <w:r w:rsidRPr="008B6AFD">
        <w:rPr>
          <w:u w:val="single"/>
        </w:rPr>
        <w:t>Dates :</w:t>
      </w:r>
      <w:r>
        <w:t xml:space="preserve"> </w:t>
      </w:r>
      <w:r w:rsidR="00C52DE7" w:rsidRPr="00C52DE7">
        <w:t>20</w:t>
      </w:r>
      <w:r w:rsidR="00557C58">
        <w:t>1</w:t>
      </w:r>
      <w:r w:rsidR="00C264E7">
        <w:t>6</w:t>
      </w:r>
      <w:r w:rsidR="00C52DE7" w:rsidRPr="00C52DE7">
        <w:t xml:space="preserve"> </w:t>
      </w:r>
      <w:r w:rsidR="0044540F">
        <w:t xml:space="preserve">à </w:t>
      </w:r>
      <w:r w:rsidR="00C52DE7" w:rsidRPr="00C52DE7">
        <w:t>20</w:t>
      </w:r>
      <w:r w:rsidR="00C264E7">
        <w:t>19</w:t>
      </w:r>
      <w:r w:rsidR="00C11508">
        <w:tab/>
      </w:r>
      <w:r w:rsidR="00C11508">
        <w:tab/>
      </w:r>
      <w:r w:rsidR="00C11508">
        <w:tab/>
      </w:r>
      <w:r w:rsidRPr="008B6AFD">
        <w:rPr>
          <w:u w:val="single"/>
        </w:rPr>
        <w:t>Subvention UE :</w:t>
      </w:r>
      <w:r>
        <w:t xml:space="preserve"> </w:t>
      </w:r>
      <w:r w:rsidR="00C264E7">
        <w:t>2 036</w:t>
      </w:r>
      <w:r w:rsidR="00844E56">
        <w:t> </w:t>
      </w:r>
      <w:r w:rsidR="00C264E7">
        <w:t>558</w:t>
      </w:r>
      <w:r w:rsidR="00C52DE7" w:rsidRPr="00C52DE7">
        <w:t>€</w:t>
      </w:r>
    </w:p>
    <w:p w14:paraId="0B1799C5" w14:textId="44D9D419" w:rsidR="00767877" w:rsidRDefault="00844E56" w:rsidP="00C523EA">
      <w:pPr>
        <w:pBdr>
          <w:top w:val="single" w:sz="12" w:space="5" w:color="auto"/>
          <w:left w:val="single" w:sz="12" w:space="5" w:color="auto"/>
          <w:bottom w:val="single" w:sz="12" w:space="5" w:color="auto"/>
          <w:right w:val="single" w:sz="12" w:space="5" w:color="auto"/>
        </w:pBdr>
        <w:shd w:val="clear" w:color="auto" w:fill="E5DFEC" w:themeFill="accent4" w:themeFillTint="33"/>
        <w:tabs>
          <w:tab w:val="left" w:pos="1307"/>
        </w:tabs>
        <w:spacing w:after="120"/>
        <w:ind w:left="851" w:right="851"/>
        <w:jc w:val="both"/>
      </w:pPr>
      <w:r w:rsidRPr="00844E56">
        <w:t>L’objectif général du projet est d’accompagner les collectivités locales à identifier des solutions de mobilité bas-carbone en mobilisant à la fois des solutions de transport (par exemple, des alternatives à la voiture) et d’aménagement du territoire (par exemple, des formes urbaines, des modèles de développement urbain). Le projet vise spécifiquement les territoires périurbains, ruraux ou de montagne situés dans des aires métropolitaines.</w:t>
      </w:r>
    </w:p>
    <w:p w14:paraId="448B7D7D" w14:textId="77777777" w:rsidR="00844E56" w:rsidRDefault="00844E56" w:rsidP="00844E56"/>
    <w:p w14:paraId="4C9A672E" w14:textId="77777777" w:rsidR="0044540F" w:rsidRDefault="00C52DE7" w:rsidP="0044540F">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spacing w:after="120"/>
        <w:ind w:left="851" w:right="851"/>
        <w:jc w:val="center"/>
        <w:rPr>
          <w:b/>
          <w:bCs/>
        </w:rPr>
      </w:pPr>
      <w:r w:rsidRPr="00844E56">
        <w:rPr>
          <w:b/>
          <w:bCs/>
        </w:rPr>
        <w:t xml:space="preserve">Exemple </w:t>
      </w:r>
      <w:r w:rsidR="00AD41A9" w:rsidRPr="00844E56">
        <w:rPr>
          <w:b/>
          <w:bCs/>
        </w:rPr>
        <w:t xml:space="preserve">de projet </w:t>
      </w:r>
      <w:r w:rsidRPr="00844E56">
        <w:rPr>
          <w:b/>
          <w:bCs/>
        </w:rPr>
        <w:t>n°</w:t>
      </w:r>
      <w:r w:rsidR="00A9669B" w:rsidRPr="00844E56">
        <w:rPr>
          <w:b/>
          <w:bCs/>
        </w:rPr>
        <w:t>2</w:t>
      </w:r>
      <w:r w:rsidRPr="00844E56">
        <w:rPr>
          <w:b/>
          <w:bCs/>
        </w:rPr>
        <w:t> :</w:t>
      </w:r>
    </w:p>
    <w:p w14:paraId="41ED38C2" w14:textId="3C59DBB0" w:rsidR="0044540F" w:rsidRDefault="00C52DE7" w:rsidP="0044540F">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rPr>
          <w:b/>
          <w:bCs/>
        </w:rPr>
      </w:pPr>
      <w:r>
        <w:rPr>
          <w:u w:val="single"/>
        </w:rPr>
        <w:t>Porteur de projet :</w:t>
      </w:r>
      <w:r w:rsidRPr="003633CA">
        <w:t xml:space="preserve"> </w:t>
      </w:r>
      <w:proofErr w:type="spellStart"/>
      <w:r w:rsidR="00844E56" w:rsidRPr="00844E56">
        <w:t>Research</w:t>
      </w:r>
      <w:proofErr w:type="spellEnd"/>
      <w:r w:rsidR="00844E56" w:rsidRPr="00844E56">
        <w:t xml:space="preserve"> on Energy System - RSE (Italie)</w:t>
      </w:r>
    </w:p>
    <w:p w14:paraId="411CA2E6" w14:textId="5E17CFD5" w:rsidR="00C52DE7" w:rsidRPr="00813BEB" w:rsidRDefault="00C52DE7" w:rsidP="0044540F">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rPr>
          <w:b/>
          <w:bCs/>
        </w:rPr>
      </w:pPr>
      <w:r w:rsidRPr="00813BEB">
        <w:rPr>
          <w:u w:val="single"/>
        </w:rPr>
        <w:t>Titre :</w:t>
      </w:r>
      <w:r w:rsidRPr="00813BEB">
        <w:t xml:space="preserve"> </w:t>
      </w:r>
      <w:r w:rsidR="00844E56">
        <w:t>e-MOTICON</w:t>
      </w:r>
    </w:p>
    <w:p w14:paraId="02A2281A" w14:textId="52B40B7B" w:rsidR="00C52DE7" w:rsidRPr="0044540F" w:rsidRDefault="009F6E05" w:rsidP="00C52DE7">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hyperlink r:id="rId14" w:history="1">
        <w:r w:rsidR="00C52DE7" w:rsidRPr="00844E56">
          <w:rPr>
            <w:rStyle w:val="Lienhypertexte"/>
          </w:rPr>
          <w:t>Site web</w:t>
        </w:r>
      </w:hyperlink>
      <w:r w:rsidR="00A9669B" w:rsidRPr="0044540F">
        <w:t xml:space="preserve"> e</w:t>
      </w:r>
      <w:r w:rsidR="0044540F" w:rsidRPr="0044540F">
        <w:t xml:space="preserve">t </w:t>
      </w:r>
      <w:hyperlink r:id="rId15" w:history="1">
        <w:r w:rsidR="0044540F" w:rsidRPr="00844E56">
          <w:rPr>
            <w:rStyle w:val="Lienhypertexte"/>
          </w:rPr>
          <w:t>contact</w:t>
        </w:r>
      </w:hyperlink>
      <w:r w:rsidR="0044540F" w:rsidRPr="0044540F">
        <w:t xml:space="preserve"> </w:t>
      </w:r>
      <w:r w:rsidR="00844E56">
        <w:t xml:space="preserve">(Laurent </w:t>
      </w:r>
      <w:proofErr w:type="spellStart"/>
      <w:r w:rsidR="00844E56">
        <w:t>Cogerino</w:t>
      </w:r>
      <w:proofErr w:type="spellEnd"/>
      <w:r w:rsidR="00844E56">
        <w:t>, contact Région Auvergne-Rhône-Alpes)</w:t>
      </w:r>
    </w:p>
    <w:p w14:paraId="486405AA" w14:textId="0CB62A74" w:rsidR="00A9669B" w:rsidRDefault="00C52DE7" w:rsidP="00844E56">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spacing w:after="120"/>
        <w:ind w:left="851" w:right="851"/>
        <w:jc w:val="both"/>
      </w:pPr>
      <w:r w:rsidRPr="008B6AFD">
        <w:rPr>
          <w:u w:val="single"/>
        </w:rPr>
        <w:t>Dates :</w:t>
      </w:r>
      <w:r>
        <w:t xml:space="preserve"> </w:t>
      </w:r>
      <w:r w:rsidR="0044540F">
        <w:t>201</w:t>
      </w:r>
      <w:r w:rsidR="00844E56">
        <w:t>6</w:t>
      </w:r>
      <w:r w:rsidR="00A9669B" w:rsidRPr="00A9669B">
        <w:t xml:space="preserve"> </w:t>
      </w:r>
      <w:r w:rsidR="0044540F">
        <w:t>à 20</w:t>
      </w:r>
      <w:r w:rsidR="00844E56">
        <w:t>19</w:t>
      </w:r>
      <w:r w:rsidR="00C11508">
        <w:tab/>
      </w:r>
      <w:r w:rsidR="00C11508">
        <w:tab/>
      </w:r>
      <w:r w:rsidR="00C11508">
        <w:tab/>
      </w:r>
      <w:r w:rsidRPr="008B6AFD">
        <w:rPr>
          <w:u w:val="single"/>
        </w:rPr>
        <w:t>Subvention UE :</w:t>
      </w:r>
      <w:r>
        <w:t xml:space="preserve"> </w:t>
      </w:r>
      <w:r w:rsidR="00844E56" w:rsidRPr="00844E56">
        <w:t>1 772</w:t>
      </w:r>
      <w:r w:rsidR="00844E56">
        <w:t> </w:t>
      </w:r>
      <w:r w:rsidR="00844E56" w:rsidRPr="00844E56">
        <w:t>722</w:t>
      </w:r>
      <w:r w:rsidR="00844E56">
        <w:t>€</w:t>
      </w:r>
    </w:p>
    <w:p w14:paraId="0F6D035D" w14:textId="528CFBBD" w:rsidR="00A9669B" w:rsidRPr="00887D4D" w:rsidRDefault="00844E56" w:rsidP="00887D4D">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spacing w:after="120"/>
        <w:ind w:left="851" w:right="851"/>
        <w:jc w:val="both"/>
      </w:pPr>
      <w:r w:rsidRPr="00844E56">
        <w:t>Le projet e-MOTICON a pour objectif de contribuer à résoudre les problèmes de distribution inhomogène de la mobilité électrique dans l'espace alpin en fournissant aux collectivités publiques une stratégie transnationale fondée sur l'interopérabilité. Celle-ci les aidera à planifier une infrastructure de recharge accessible au public de façon compatible avec les instruments de planification urbaine, de planification des mobilités ou des infrastructures d'énergie.</w:t>
      </w:r>
    </w:p>
    <w:p w14:paraId="0000003B" w14:textId="7543C6C7" w:rsidR="00CC781C" w:rsidRDefault="008F7158" w:rsidP="00C11508">
      <w:pPr>
        <w:pStyle w:val="Titre1"/>
        <w:spacing w:after="120"/>
        <w:ind w:left="0"/>
      </w:pPr>
      <w:r>
        <w:t>Informations pratiques</w:t>
      </w:r>
    </w:p>
    <w:p w14:paraId="0455AC53" w14:textId="0E1A50D8" w:rsidR="00F1150F" w:rsidRPr="00187444" w:rsidRDefault="00E170B9" w:rsidP="0044540F">
      <w:pPr>
        <w:pStyle w:val="Paragraphedeliste"/>
        <w:numPr>
          <w:ilvl w:val="0"/>
          <w:numId w:val="14"/>
        </w:numPr>
        <w:pBdr>
          <w:top w:val="nil"/>
          <w:left w:val="nil"/>
          <w:bottom w:val="nil"/>
          <w:right w:val="nil"/>
          <w:between w:val="nil"/>
        </w:pBdr>
        <w:tabs>
          <w:tab w:val="left" w:pos="1307"/>
        </w:tabs>
        <w:spacing w:after="120"/>
        <w:ind w:left="641" w:hanging="357"/>
        <w:contextualSpacing w:val="0"/>
        <w:jc w:val="both"/>
      </w:pPr>
      <w:r w:rsidRPr="00187444">
        <w:t xml:space="preserve">Ci-dessous une liste des points de contact </w:t>
      </w:r>
      <w:r w:rsidR="0044540F" w:rsidRPr="00187444">
        <w:t>français à contacter avant toute candidature à l’étape 1</w:t>
      </w:r>
      <w:r w:rsidR="00F1150F" w:rsidRPr="00187444">
        <w:t> :</w:t>
      </w:r>
    </w:p>
    <w:tbl>
      <w:tblPr>
        <w:tblStyle w:val="Grilledutableau"/>
        <w:tblW w:w="9878" w:type="dxa"/>
        <w:tblLayout w:type="fixed"/>
        <w:tblLook w:val="04A0" w:firstRow="1" w:lastRow="0" w:firstColumn="1" w:lastColumn="0" w:noHBand="0" w:noVBand="1"/>
      </w:tblPr>
      <w:tblGrid>
        <w:gridCol w:w="1555"/>
        <w:gridCol w:w="2268"/>
        <w:gridCol w:w="1842"/>
        <w:gridCol w:w="2127"/>
        <w:gridCol w:w="2086"/>
      </w:tblGrid>
      <w:tr w:rsidR="00187444" w:rsidRPr="00187444" w14:paraId="518EA4EB" w14:textId="77777777" w:rsidTr="005C143D">
        <w:trPr>
          <w:trHeight w:val="310"/>
        </w:trPr>
        <w:tc>
          <w:tcPr>
            <w:tcW w:w="1555" w:type="dxa"/>
            <w:shd w:val="clear" w:color="auto" w:fill="8064A2" w:themeFill="accent4"/>
          </w:tcPr>
          <w:p w14:paraId="5D103B2A" w14:textId="4E8A5D4A" w:rsidR="00187444" w:rsidRPr="00187444" w:rsidRDefault="00187444" w:rsidP="00187444">
            <w:pPr>
              <w:tabs>
                <w:tab w:val="left" w:pos="1307"/>
              </w:tabs>
              <w:jc w:val="center"/>
              <w:rPr>
                <w:b/>
                <w:bCs/>
                <w:color w:val="FFFFFF" w:themeColor="background1"/>
              </w:rPr>
            </w:pPr>
            <w:r>
              <w:rPr>
                <w:b/>
                <w:bCs/>
                <w:color w:val="FFFFFF" w:themeColor="background1"/>
              </w:rPr>
              <w:t>Rôle</w:t>
            </w:r>
          </w:p>
        </w:tc>
        <w:tc>
          <w:tcPr>
            <w:tcW w:w="2268" w:type="dxa"/>
            <w:shd w:val="clear" w:color="auto" w:fill="8064A2" w:themeFill="accent4"/>
          </w:tcPr>
          <w:p w14:paraId="3BDC0C05" w14:textId="7EFABBD4" w:rsidR="00187444" w:rsidRPr="00187444" w:rsidRDefault="00187444" w:rsidP="00187444">
            <w:pPr>
              <w:tabs>
                <w:tab w:val="left" w:pos="1307"/>
              </w:tabs>
              <w:jc w:val="center"/>
              <w:rPr>
                <w:b/>
                <w:bCs/>
                <w:color w:val="FFFFFF" w:themeColor="background1"/>
              </w:rPr>
            </w:pPr>
            <w:r>
              <w:rPr>
                <w:b/>
                <w:bCs/>
                <w:color w:val="FFFFFF" w:themeColor="background1"/>
              </w:rPr>
              <w:t>Structure</w:t>
            </w:r>
          </w:p>
        </w:tc>
        <w:tc>
          <w:tcPr>
            <w:tcW w:w="1842" w:type="dxa"/>
            <w:shd w:val="clear" w:color="auto" w:fill="8064A2" w:themeFill="accent4"/>
          </w:tcPr>
          <w:p w14:paraId="52BAAA93" w14:textId="1BD7AB87" w:rsidR="00187444" w:rsidRPr="00187444" w:rsidRDefault="00187444" w:rsidP="00187444">
            <w:pPr>
              <w:tabs>
                <w:tab w:val="left" w:pos="1307"/>
              </w:tabs>
              <w:jc w:val="center"/>
              <w:rPr>
                <w:b/>
                <w:bCs/>
                <w:color w:val="FFFFFF" w:themeColor="background1"/>
              </w:rPr>
            </w:pPr>
            <w:r w:rsidRPr="00187444">
              <w:rPr>
                <w:b/>
                <w:bCs/>
                <w:color w:val="FFFFFF" w:themeColor="background1"/>
              </w:rPr>
              <w:t>Point de contact</w:t>
            </w:r>
          </w:p>
        </w:tc>
        <w:tc>
          <w:tcPr>
            <w:tcW w:w="2127" w:type="dxa"/>
            <w:shd w:val="clear" w:color="auto" w:fill="8064A2" w:themeFill="accent4"/>
          </w:tcPr>
          <w:p w14:paraId="5E2EADF4" w14:textId="49D5796F" w:rsidR="00187444" w:rsidRPr="00187444" w:rsidRDefault="00187444" w:rsidP="00187444">
            <w:pPr>
              <w:tabs>
                <w:tab w:val="left" w:pos="1307"/>
              </w:tabs>
              <w:jc w:val="center"/>
              <w:rPr>
                <w:b/>
                <w:bCs/>
                <w:color w:val="FFFFFF" w:themeColor="background1"/>
              </w:rPr>
            </w:pPr>
            <w:proofErr w:type="gramStart"/>
            <w:r w:rsidRPr="00187444">
              <w:rPr>
                <w:b/>
                <w:bCs/>
                <w:color w:val="FFFFFF" w:themeColor="background1"/>
              </w:rPr>
              <w:t>E-Mail</w:t>
            </w:r>
            <w:proofErr w:type="gramEnd"/>
          </w:p>
        </w:tc>
        <w:tc>
          <w:tcPr>
            <w:tcW w:w="2086" w:type="dxa"/>
            <w:shd w:val="clear" w:color="auto" w:fill="8064A2" w:themeFill="accent4"/>
          </w:tcPr>
          <w:p w14:paraId="3FD460B4" w14:textId="28C8FCE6" w:rsidR="00187444" w:rsidRPr="00187444" w:rsidRDefault="00187444" w:rsidP="00187444">
            <w:pPr>
              <w:tabs>
                <w:tab w:val="left" w:pos="1307"/>
              </w:tabs>
              <w:jc w:val="center"/>
              <w:rPr>
                <w:b/>
                <w:bCs/>
                <w:color w:val="FFFFFF" w:themeColor="background1"/>
              </w:rPr>
            </w:pPr>
            <w:r w:rsidRPr="00187444">
              <w:rPr>
                <w:b/>
                <w:bCs/>
                <w:color w:val="FFFFFF" w:themeColor="background1"/>
              </w:rPr>
              <w:t>Téléphone</w:t>
            </w:r>
          </w:p>
        </w:tc>
      </w:tr>
      <w:tr w:rsidR="009B6B5E" w:rsidRPr="00187444" w14:paraId="72E54B7E" w14:textId="77777777" w:rsidTr="005C143D">
        <w:trPr>
          <w:trHeight w:val="944"/>
        </w:trPr>
        <w:tc>
          <w:tcPr>
            <w:tcW w:w="1555" w:type="dxa"/>
            <w:shd w:val="clear" w:color="auto" w:fill="E5DFEC" w:themeFill="accent4" w:themeFillTint="33"/>
            <w:vAlign w:val="center"/>
          </w:tcPr>
          <w:p w14:paraId="6859A8CE" w14:textId="6A33FE16" w:rsidR="009B6B5E" w:rsidRPr="00187444" w:rsidRDefault="009B6B5E" w:rsidP="00767877">
            <w:pPr>
              <w:tabs>
                <w:tab w:val="left" w:pos="1307"/>
              </w:tabs>
            </w:pPr>
            <w:r>
              <w:t>Coordinatrice nationale</w:t>
            </w:r>
          </w:p>
        </w:tc>
        <w:tc>
          <w:tcPr>
            <w:tcW w:w="2268" w:type="dxa"/>
            <w:shd w:val="clear" w:color="auto" w:fill="E5DFEC" w:themeFill="accent4" w:themeFillTint="33"/>
            <w:vAlign w:val="center"/>
          </w:tcPr>
          <w:p w14:paraId="5D51157C" w14:textId="10BDBEE7" w:rsidR="009B6B5E" w:rsidRPr="00187444" w:rsidRDefault="009B6B5E" w:rsidP="00767877">
            <w:pPr>
              <w:tabs>
                <w:tab w:val="left" w:pos="1307"/>
              </w:tabs>
            </w:pPr>
            <w:r w:rsidRPr="00187444">
              <w:t>Préfecture de Région Auvergne-Rhône-Alpes</w:t>
            </w:r>
          </w:p>
        </w:tc>
        <w:tc>
          <w:tcPr>
            <w:tcW w:w="1842" w:type="dxa"/>
            <w:shd w:val="clear" w:color="auto" w:fill="E5DFEC" w:themeFill="accent4" w:themeFillTint="33"/>
            <w:vAlign w:val="center"/>
          </w:tcPr>
          <w:p w14:paraId="52ADD415" w14:textId="15685124" w:rsidR="009B6B5E" w:rsidRPr="00187444" w:rsidRDefault="009B6B5E" w:rsidP="00767877">
            <w:pPr>
              <w:tabs>
                <w:tab w:val="left" w:pos="1307"/>
              </w:tabs>
            </w:pPr>
            <w:r>
              <w:t xml:space="preserve">Sophie </w:t>
            </w:r>
            <w:proofErr w:type="spellStart"/>
            <w:r>
              <w:t>Hoët</w:t>
            </w:r>
            <w:proofErr w:type="spellEnd"/>
          </w:p>
        </w:tc>
        <w:tc>
          <w:tcPr>
            <w:tcW w:w="2127" w:type="dxa"/>
            <w:vMerge w:val="restart"/>
            <w:shd w:val="clear" w:color="auto" w:fill="E5DFEC" w:themeFill="accent4" w:themeFillTint="33"/>
            <w:vAlign w:val="center"/>
          </w:tcPr>
          <w:p w14:paraId="71ADFD05" w14:textId="6CE4BB29" w:rsidR="009B6B5E" w:rsidRPr="00187444" w:rsidRDefault="009F6E05" w:rsidP="00767877">
            <w:pPr>
              <w:tabs>
                <w:tab w:val="left" w:pos="1307"/>
              </w:tabs>
            </w:pPr>
            <w:hyperlink r:id="rId16" w:history="1">
              <w:r w:rsidR="009B6B5E" w:rsidRPr="00D7763F">
                <w:rPr>
                  <w:rStyle w:val="Lienhypertexte"/>
                </w:rPr>
                <w:t>interreg.espacealpin@auvergnerhonealpes.fr</w:t>
              </w:r>
            </w:hyperlink>
            <w:r w:rsidR="009B6B5E">
              <w:t xml:space="preserve"> </w:t>
            </w:r>
          </w:p>
        </w:tc>
        <w:tc>
          <w:tcPr>
            <w:tcW w:w="2086" w:type="dxa"/>
            <w:shd w:val="clear" w:color="auto" w:fill="E5DFEC" w:themeFill="accent4" w:themeFillTint="33"/>
            <w:vAlign w:val="center"/>
          </w:tcPr>
          <w:p w14:paraId="3AD0AF63" w14:textId="02347C9B" w:rsidR="009B6B5E" w:rsidRPr="00187444" w:rsidRDefault="009B6B5E" w:rsidP="00767877">
            <w:pPr>
              <w:tabs>
                <w:tab w:val="left" w:pos="1307"/>
              </w:tabs>
            </w:pPr>
            <w:r>
              <w:t>/</w:t>
            </w:r>
          </w:p>
        </w:tc>
      </w:tr>
      <w:tr w:rsidR="009B6B5E" w:rsidRPr="00187444" w14:paraId="239D0745" w14:textId="77777777" w:rsidTr="005C143D">
        <w:trPr>
          <w:trHeight w:val="634"/>
        </w:trPr>
        <w:tc>
          <w:tcPr>
            <w:tcW w:w="1555" w:type="dxa"/>
            <w:shd w:val="clear" w:color="auto" w:fill="E5DFEC" w:themeFill="accent4" w:themeFillTint="33"/>
            <w:vAlign w:val="center"/>
          </w:tcPr>
          <w:p w14:paraId="618E1B81" w14:textId="5683AD7B" w:rsidR="009B6B5E" w:rsidRPr="00187444" w:rsidRDefault="009B6B5E" w:rsidP="00767877">
            <w:pPr>
              <w:tabs>
                <w:tab w:val="left" w:pos="1307"/>
              </w:tabs>
            </w:pPr>
            <w:r>
              <w:t>PCN national</w:t>
            </w:r>
          </w:p>
        </w:tc>
        <w:tc>
          <w:tcPr>
            <w:tcW w:w="2268" w:type="dxa"/>
            <w:shd w:val="clear" w:color="auto" w:fill="E5DFEC" w:themeFill="accent4" w:themeFillTint="33"/>
            <w:vAlign w:val="center"/>
          </w:tcPr>
          <w:p w14:paraId="6EFB07E6" w14:textId="3BA3577A" w:rsidR="009B6B5E" w:rsidRPr="00187444" w:rsidRDefault="009B6B5E" w:rsidP="00767877">
            <w:pPr>
              <w:tabs>
                <w:tab w:val="left" w:pos="1307"/>
              </w:tabs>
            </w:pPr>
            <w:r w:rsidRPr="00187444">
              <w:t>Région Auvergne-Rhône-Alpes</w:t>
            </w:r>
          </w:p>
        </w:tc>
        <w:tc>
          <w:tcPr>
            <w:tcW w:w="1842" w:type="dxa"/>
            <w:shd w:val="clear" w:color="auto" w:fill="E5DFEC" w:themeFill="accent4" w:themeFillTint="33"/>
            <w:vAlign w:val="center"/>
          </w:tcPr>
          <w:p w14:paraId="23C21216" w14:textId="5A63C792" w:rsidR="009B6B5E" w:rsidRPr="00187444" w:rsidRDefault="009B6B5E" w:rsidP="00767877">
            <w:pPr>
              <w:tabs>
                <w:tab w:val="left" w:pos="1307"/>
              </w:tabs>
            </w:pPr>
            <w:r>
              <w:t xml:space="preserve">Chloé </w:t>
            </w:r>
            <w:proofErr w:type="spellStart"/>
            <w:r>
              <w:t>Ribaudeau</w:t>
            </w:r>
            <w:proofErr w:type="spellEnd"/>
          </w:p>
        </w:tc>
        <w:tc>
          <w:tcPr>
            <w:tcW w:w="2127" w:type="dxa"/>
            <w:vMerge/>
            <w:shd w:val="clear" w:color="auto" w:fill="E5DFEC" w:themeFill="accent4" w:themeFillTint="33"/>
            <w:vAlign w:val="center"/>
          </w:tcPr>
          <w:p w14:paraId="673C90E2" w14:textId="5FF2A00B" w:rsidR="009B6B5E" w:rsidRPr="00187444" w:rsidRDefault="009B6B5E" w:rsidP="00767877">
            <w:pPr>
              <w:tabs>
                <w:tab w:val="left" w:pos="1307"/>
              </w:tabs>
            </w:pPr>
          </w:p>
        </w:tc>
        <w:tc>
          <w:tcPr>
            <w:tcW w:w="2086" w:type="dxa"/>
            <w:shd w:val="clear" w:color="auto" w:fill="E5DFEC" w:themeFill="accent4" w:themeFillTint="33"/>
            <w:vAlign w:val="center"/>
          </w:tcPr>
          <w:p w14:paraId="198F2577" w14:textId="040DBF00" w:rsidR="009B6B5E" w:rsidRPr="00187444" w:rsidRDefault="009B6B5E" w:rsidP="00767877">
            <w:pPr>
              <w:tabs>
                <w:tab w:val="left" w:pos="1307"/>
              </w:tabs>
            </w:pPr>
            <w:r w:rsidRPr="00187444">
              <w:t>+33 (0)4 26 73 43 98</w:t>
            </w:r>
          </w:p>
        </w:tc>
      </w:tr>
      <w:tr w:rsidR="00187444" w:rsidRPr="00187444" w14:paraId="1E74AD9B" w14:textId="77777777" w:rsidTr="005C143D">
        <w:trPr>
          <w:trHeight w:val="605"/>
        </w:trPr>
        <w:tc>
          <w:tcPr>
            <w:tcW w:w="1555" w:type="dxa"/>
            <w:shd w:val="clear" w:color="auto" w:fill="E5DFEC" w:themeFill="accent4" w:themeFillTint="33"/>
            <w:vAlign w:val="center"/>
          </w:tcPr>
          <w:p w14:paraId="521251A8" w14:textId="6553D07C" w:rsidR="00187444" w:rsidRDefault="00187444" w:rsidP="00767877">
            <w:pPr>
              <w:tabs>
                <w:tab w:val="left" w:pos="1307"/>
              </w:tabs>
            </w:pPr>
            <w:r>
              <w:t>Relai en Région</w:t>
            </w:r>
          </w:p>
        </w:tc>
        <w:tc>
          <w:tcPr>
            <w:tcW w:w="2268" w:type="dxa"/>
            <w:shd w:val="clear" w:color="auto" w:fill="E5DFEC" w:themeFill="accent4" w:themeFillTint="33"/>
            <w:vAlign w:val="center"/>
          </w:tcPr>
          <w:p w14:paraId="23D370A7" w14:textId="6FCFF7BF" w:rsidR="00187444" w:rsidRPr="00187444" w:rsidRDefault="00187444" w:rsidP="00767877">
            <w:pPr>
              <w:tabs>
                <w:tab w:val="left" w:pos="1307"/>
              </w:tabs>
            </w:pPr>
            <w:r>
              <w:t>Région Grand Est</w:t>
            </w:r>
          </w:p>
        </w:tc>
        <w:tc>
          <w:tcPr>
            <w:tcW w:w="1842" w:type="dxa"/>
            <w:shd w:val="clear" w:color="auto" w:fill="E5DFEC" w:themeFill="accent4" w:themeFillTint="33"/>
            <w:vAlign w:val="center"/>
          </w:tcPr>
          <w:p w14:paraId="01958040" w14:textId="306DA1D3" w:rsidR="00187444" w:rsidRPr="00187444" w:rsidRDefault="00187444" w:rsidP="00767877">
            <w:pPr>
              <w:tabs>
                <w:tab w:val="left" w:pos="1307"/>
              </w:tabs>
            </w:pPr>
            <w:r>
              <w:t>Dominique Lorrette</w:t>
            </w:r>
          </w:p>
        </w:tc>
        <w:tc>
          <w:tcPr>
            <w:tcW w:w="2127" w:type="dxa"/>
            <w:shd w:val="clear" w:color="auto" w:fill="E5DFEC" w:themeFill="accent4" w:themeFillTint="33"/>
            <w:vAlign w:val="center"/>
          </w:tcPr>
          <w:p w14:paraId="5F65D8F6" w14:textId="2CBB29B3" w:rsidR="00187444" w:rsidRPr="00187444" w:rsidRDefault="009F6E05" w:rsidP="00767877">
            <w:pPr>
              <w:tabs>
                <w:tab w:val="left" w:pos="1307"/>
              </w:tabs>
              <w:rPr>
                <w:lang w:val="en-US"/>
              </w:rPr>
            </w:pPr>
            <w:hyperlink r:id="rId17" w:history="1">
              <w:r w:rsidR="00187444" w:rsidRPr="00D7763F">
                <w:rPr>
                  <w:rStyle w:val="Lienhypertexte"/>
                  <w:lang w:val="en-US"/>
                </w:rPr>
                <w:t>Dominique.Lorrette@grandest.fr</w:t>
              </w:r>
            </w:hyperlink>
            <w:r w:rsidR="00187444">
              <w:rPr>
                <w:lang w:val="en-US"/>
              </w:rPr>
              <w:t xml:space="preserve"> </w:t>
            </w:r>
          </w:p>
        </w:tc>
        <w:tc>
          <w:tcPr>
            <w:tcW w:w="2086" w:type="dxa"/>
            <w:shd w:val="clear" w:color="auto" w:fill="E5DFEC" w:themeFill="accent4" w:themeFillTint="33"/>
            <w:vAlign w:val="center"/>
          </w:tcPr>
          <w:p w14:paraId="61413AAB" w14:textId="233B74CC" w:rsidR="00187444" w:rsidRPr="00187444" w:rsidRDefault="00187444" w:rsidP="00767877">
            <w:pPr>
              <w:tabs>
                <w:tab w:val="left" w:pos="1307"/>
              </w:tabs>
            </w:pPr>
            <w:r>
              <w:t>/</w:t>
            </w:r>
          </w:p>
        </w:tc>
      </w:tr>
    </w:tbl>
    <w:p w14:paraId="16BD045C" w14:textId="73AD25B6" w:rsidR="00E6493E" w:rsidRPr="00187444" w:rsidRDefault="009A11D2" w:rsidP="00E6493E">
      <w:pPr>
        <w:pStyle w:val="Paragraphedeliste"/>
        <w:numPr>
          <w:ilvl w:val="0"/>
          <w:numId w:val="14"/>
        </w:numPr>
        <w:pBdr>
          <w:top w:val="nil"/>
          <w:left w:val="nil"/>
          <w:bottom w:val="nil"/>
          <w:right w:val="nil"/>
          <w:between w:val="nil"/>
        </w:pBdr>
        <w:tabs>
          <w:tab w:val="left" w:pos="1307"/>
        </w:tabs>
        <w:spacing w:before="120"/>
        <w:ind w:left="641" w:hanging="357"/>
        <w:contextualSpacing w:val="0"/>
        <w:jc w:val="both"/>
        <w:rPr>
          <w:color w:val="000000"/>
        </w:rPr>
      </w:pPr>
      <w:r w:rsidRPr="00187444">
        <w:rPr>
          <w:color w:val="000000"/>
        </w:rPr>
        <w:t>La soumission de nouveaux projets dans le cadre d’INTERREG VI</w:t>
      </w:r>
      <w:r w:rsidR="00882A37" w:rsidRPr="00187444">
        <w:rPr>
          <w:color w:val="000000"/>
        </w:rPr>
        <w:t xml:space="preserve"> </w:t>
      </w:r>
      <w:r w:rsidR="009B4A51">
        <w:rPr>
          <w:color w:val="000000"/>
        </w:rPr>
        <w:t xml:space="preserve">B </w:t>
      </w:r>
      <w:r w:rsidR="00187444">
        <w:rPr>
          <w:color w:val="000000"/>
        </w:rPr>
        <w:t>Espace Alpin</w:t>
      </w:r>
      <w:r w:rsidRPr="00187444">
        <w:rPr>
          <w:color w:val="000000"/>
        </w:rPr>
        <w:t xml:space="preserve"> (2021-2027) débutera à partir de fin 2021/début 2022 mais il est d’ores et déjà possible de </w:t>
      </w:r>
      <w:r w:rsidR="007C23A9" w:rsidRPr="00187444">
        <w:rPr>
          <w:color w:val="000000"/>
        </w:rPr>
        <w:t xml:space="preserve">contacter les points de contact </w:t>
      </w:r>
      <w:r w:rsidR="00542511" w:rsidRPr="00187444">
        <w:rPr>
          <w:color w:val="000000"/>
        </w:rPr>
        <w:t>du programme listés ci-dessus pour obtenir plus d’informations sur le futur programme.</w:t>
      </w:r>
    </w:p>
    <w:sectPr w:rsidR="00E6493E" w:rsidRPr="00187444">
      <w:headerReference w:type="default" r:id="rId18"/>
      <w:footerReference w:type="even" r:id="rId19"/>
      <w:footerReference w:type="default" r:id="rId20"/>
      <w:pgSz w:w="11900" w:h="16840"/>
      <w:pgMar w:top="1276" w:right="985" w:bottom="851" w:left="1134"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F6AE19" w14:textId="77777777" w:rsidR="009F6E05" w:rsidRDefault="009F6E05">
      <w:r>
        <w:separator/>
      </w:r>
    </w:p>
  </w:endnote>
  <w:endnote w:type="continuationSeparator" w:id="0">
    <w:p w14:paraId="106087D4" w14:textId="77777777" w:rsidR="009F6E05" w:rsidRDefault="009F6E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mo">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 w:name="Times New Roman (Corps CS)">
    <w:altName w:val="Times New Roman"/>
    <w:charset w:val="00"/>
    <w:family w:val="roman"/>
    <w:pitch w:val="default"/>
  </w:font>
  <w:font w:name="Trajan Pro">
    <w:altName w:val="Cambria"/>
    <w:panose1 w:val="00000000000000000000"/>
    <w:charset w:val="4D"/>
    <w:family w:val="roman"/>
    <w:notTrueType/>
    <w:pitch w:val="variable"/>
    <w:sig w:usb0="00000007" w:usb1="00000000" w:usb2="00000000" w:usb3="00000000" w:csb0="00000093" w:csb1="00000000"/>
  </w:font>
  <w:font w:name="Lucida Grande">
    <w:altName w:val="Segoe UI"/>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Orator Std">
    <w:altName w:val="Calibri"/>
    <w:panose1 w:val="00000000000000000000"/>
    <w:charset w:val="4D"/>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6" w14:textId="77777777" w:rsidR="009F1B90" w:rsidRDefault="009F1B90">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end"/>
    </w:r>
  </w:p>
  <w:p w14:paraId="00000047" w14:textId="77777777" w:rsidR="009F1B90" w:rsidRDefault="009F1B90">
    <w:pPr>
      <w:pBdr>
        <w:top w:val="nil"/>
        <w:left w:val="nil"/>
        <w:bottom w:val="nil"/>
        <w:right w:val="nil"/>
        <w:between w:val="nil"/>
      </w:pBdr>
      <w:tabs>
        <w:tab w:val="center" w:pos="4536"/>
        <w:tab w:val="right" w:pos="9072"/>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8" w14:textId="2B1C0C0D" w:rsidR="009F1B90" w:rsidRDefault="009F1B90">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tbl>
    <w:tblPr>
      <w:tblStyle w:val="a0"/>
      <w:tblW w:w="9781" w:type="dxa"/>
      <w:tblInd w:w="0" w:type="dxa"/>
      <w:tblBorders>
        <w:top w:val="nil"/>
        <w:left w:val="nil"/>
        <w:bottom w:val="nil"/>
        <w:right w:val="nil"/>
        <w:insideH w:val="single" w:sz="18" w:space="0" w:color="000000"/>
        <w:insideV w:val="single" w:sz="12" w:space="0" w:color="000000"/>
      </w:tblBorders>
      <w:tblLayout w:type="fixed"/>
      <w:tblLook w:val="0400" w:firstRow="0" w:lastRow="0" w:firstColumn="0" w:lastColumn="0" w:noHBand="0" w:noVBand="1"/>
    </w:tblPr>
    <w:tblGrid>
      <w:gridCol w:w="1661"/>
      <w:gridCol w:w="6166"/>
      <w:gridCol w:w="1954"/>
    </w:tblGrid>
    <w:tr w:rsidR="009F1B90" w14:paraId="4046B859" w14:textId="77777777">
      <w:tc>
        <w:tcPr>
          <w:tcW w:w="1661" w:type="dxa"/>
        </w:tcPr>
        <w:p w14:paraId="00000049" w14:textId="77777777" w:rsidR="009F1B90" w:rsidRDefault="009F1B90">
          <w:pPr>
            <w:pBdr>
              <w:top w:val="nil"/>
              <w:left w:val="nil"/>
              <w:bottom w:val="nil"/>
              <w:right w:val="nil"/>
              <w:between w:val="nil"/>
            </w:pBdr>
            <w:tabs>
              <w:tab w:val="center" w:pos="4536"/>
              <w:tab w:val="right" w:pos="9072"/>
            </w:tabs>
            <w:ind w:right="360"/>
            <w:jc w:val="right"/>
            <w:rPr>
              <w:color w:val="000000"/>
              <w:sz w:val="20"/>
              <w:szCs w:val="20"/>
            </w:rPr>
          </w:pPr>
          <w:r>
            <w:rPr>
              <w:rFonts w:ascii="Orator Std" w:eastAsia="Orator Std" w:hAnsi="Orator Std" w:cs="Orator Std"/>
              <w:color w:val="5F497A"/>
              <w:sz w:val="20"/>
              <w:szCs w:val="20"/>
            </w:rPr>
            <w:t>Enviropea</w:t>
          </w:r>
        </w:p>
      </w:tc>
      <w:tc>
        <w:tcPr>
          <w:tcW w:w="6166" w:type="dxa"/>
        </w:tcPr>
        <w:p w14:paraId="0000004A" w14:textId="77777777" w:rsidR="009F1B90" w:rsidRDefault="009F1B90">
          <w:pPr>
            <w:pBdr>
              <w:top w:val="nil"/>
              <w:left w:val="nil"/>
              <w:bottom w:val="nil"/>
              <w:right w:val="nil"/>
              <w:between w:val="nil"/>
            </w:pBdr>
            <w:tabs>
              <w:tab w:val="center" w:pos="4536"/>
              <w:tab w:val="right" w:pos="9072"/>
            </w:tabs>
            <w:ind w:right="360"/>
            <w:jc w:val="right"/>
            <w:rPr>
              <w:color w:val="000000"/>
              <w:sz w:val="20"/>
              <w:szCs w:val="20"/>
            </w:rPr>
          </w:pPr>
          <w:r>
            <w:rPr>
              <w:rFonts w:ascii="Orator Std" w:eastAsia="Orator Std" w:hAnsi="Orator Std" w:cs="Orator Std"/>
              <w:color w:val="5F497A"/>
              <w:sz w:val="20"/>
              <w:szCs w:val="20"/>
            </w:rPr>
            <w:t>Mobilisation fonds européens - Grand Est</w:t>
          </w:r>
        </w:p>
      </w:tc>
      <w:tc>
        <w:tcPr>
          <w:tcW w:w="1954" w:type="dxa"/>
          <w:shd w:val="clear" w:color="auto" w:fill="DFDFFF"/>
        </w:tcPr>
        <w:p w14:paraId="0000004B" w14:textId="77777777" w:rsidR="009F1B90" w:rsidRDefault="009F1B90">
          <w:pPr>
            <w:pBdr>
              <w:top w:val="nil"/>
              <w:left w:val="nil"/>
              <w:bottom w:val="nil"/>
              <w:right w:val="nil"/>
              <w:between w:val="nil"/>
            </w:pBdr>
            <w:tabs>
              <w:tab w:val="center" w:pos="4536"/>
              <w:tab w:val="right" w:pos="9072"/>
            </w:tabs>
            <w:ind w:right="360"/>
            <w:rPr>
              <w:color w:val="000000"/>
            </w:rPr>
          </w:pPr>
          <w:r>
            <w:rPr>
              <w:color w:val="000000"/>
            </w:rPr>
            <w:t>2021</w:t>
          </w:r>
        </w:p>
      </w:tc>
    </w:tr>
  </w:tbl>
  <w:p w14:paraId="0000004C" w14:textId="77777777" w:rsidR="009F1B90" w:rsidRDefault="009F1B90">
    <w:pPr>
      <w:pBdr>
        <w:top w:val="nil"/>
        <w:left w:val="nil"/>
        <w:bottom w:val="nil"/>
        <w:right w:val="nil"/>
        <w:between w:val="nil"/>
      </w:pBdr>
      <w:tabs>
        <w:tab w:val="center" w:pos="4536"/>
        <w:tab w:val="right" w:pos="9072"/>
      </w:tabs>
      <w:ind w:right="36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EF2865" w14:textId="77777777" w:rsidR="009F6E05" w:rsidRDefault="009F6E05">
      <w:r>
        <w:separator/>
      </w:r>
    </w:p>
  </w:footnote>
  <w:footnote w:type="continuationSeparator" w:id="0">
    <w:p w14:paraId="4CE3620D" w14:textId="77777777" w:rsidR="009F6E05" w:rsidRDefault="009F6E05">
      <w:r>
        <w:continuationSeparator/>
      </w:r>
    </w:p>
  </w:footnote>
  <w:footnote w:id="1">
    <w:p w14:paraId="050E725A" w14:textId="6EF14596" w:rsidR="009B4A51" w:rsidRPr="009B4A51" w:rsidRDefault="009B4A51">
      <w:pPr>
        <w:pStyle w:val="Notedebasdepage"/>
        <w:rPr>
          <w:sz w:val="18"/>
          <w:szCs w:val="18"/>
        </w:rPr>
      </w:pPr>
      <w:r w:rsidRPr="009B4A51">
        <w:rPr>
          <w:rStyle w:val="Appelnotedebasdep"/>
          <w:sz w:val="18"/>
          <w:szCs w:val="18"/>
        </w:rPr>
        <w:footnoteRef/>
      </w:r>
      <w:r w:rsidRPr="009B4A51">
        <w:rPr>
          <w:sz w:val="18"/>
          <w:szCs w:val="18"/>
        </w:rPr>
        <w:t xml:space="preserve"> La suppression de cette règle fait partie des mesures de simplification pour la période 2021-2027.</w:t>
      </w:r>
    </w:p>
  </w:footnote>
  <w:footnote w:id="2">
    <w:p w14:paraId="4F7E3788" w14:textId="0E0E0BE0" w:rsidR="009F1B90" w:rsidRDefault="009F1B90" w:rsidP="00D8581D">
      <w:pPr>
        <w:pStyle w:val="Notedebasdepage"/>
      </w:pPr>
      <w:r w:rsidRPr="009B4A51">
        <w:rPr>
          <w:rStyle w:val="Appelnotedebasdep"/>
          <w:sz w:val="18"/>
          <w:szCs w:val="18"/>
        </w:rPr>
        <w:footnoteRef/>
      </w:r>
      <w:r w:rsidRPr="009B4A51">
        <w:rPr>
          <w:sz w:val="18"/>
          <w:szCs w:val="18"/>
        </w:rPr>
        <w:t xml:space="preserve"> Il est à noter que l’Union européenne a une acception très large de la notion d</w:t>
      </w:r>
      <w:proofErr w:type="gramStart"/>
      <w:r w:rsidRPr="009B4A51">
        <w:rPr>
          <w:sz w:val="18"/>
          <w:szCs w:val="18"/>
        </w:rPr>
        <w:t>’«</w:t>
      </w:r>
      <w:proofErr w:type="gramEnd"/>
      <w:r w:rsidRPr="009B4A51">
        <w:rPr>
          <w:sz w:val="18"/>
          <w:szCs w:val="18"/>
        </w:rPr>
        <w:t> entreprise ».</w:t>
      </w:r>
      <w:r w:rsidR="009B4A51" w:rsidRPr="009B4A51">
        <w:rPr>
          <w:sz w:val="18"/>
          <w:szCs w:val="18"/>
        </w:rPr>
        <w:t xml:space="preserve"> Des associations, des sociétés publiques ou des fondations peuvent être des « entreprises » au sens de l’UE lorsque le projet visé relève d’une activité concurrentielle.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5" w14:textId="11F41DF8" w:rsidR="009F1B90" w:rsidRDefault="009F1B90">
    <w:pPr>
      <w:pBdr>
        <w:top w:val="nil"/>
        <w:left w:val="nil"/>
        <w:bottom w:val="nil"/>
        <w:right w:val="nil"/>
        <w:between w:val="nil"/>
      </w:pBdr>
      <w:tabs>
        <w:tab w:val="center" w:pos="4536"/>
        <w:tab w:val="right" w:pos="9072"/>
      </w:tabs>
      <w:jc w:val="center"/>
      <w:rPr>
        <w:color w:val="000000"/>
      </w:rPr>
    </w:pPr>
    <w:r>
      <w:rPr>
        <w:noProof/>
      </w:rPr>
      <w:drawing>
        <wp:anchor distT="0" distB="0" distL="0" distR="0" simplePos="0" relativeHeight="251659264" behindDoc="0" locked="0" layoutInCell="1" hidden="0" allowOverlap="1" wp14:anchorId="23627090" wp14:editId="42DE64C3">
          <wp:simplePos x="0" y="0"/>
          <wp:positionH relativeFrom="column">
            <wp:posOffset>-567690</wp:posOffset>
          </wp:positionH>
          <wp:positionV relativeFrom="paragraph">
            <wp:posOffset>-396875</wp:posOffset>
          </wp:positionV>
          <wp:extent cx="666115" cy="701040"/>
          <wp:effectExtent l="0" t="0" r="635" b="3810"/>
          <wp:wrapSquare wrapText="bothSides" distT="0" distB="0" distL="0" distR="0"/>
          <wp:docPr id="11" name="image3.jpg" descr="ademe - YouTube"/>
          <wp:cNvGraphicFramePr/>
          <a:graphic xmlns:a="http://schemas.openxmlformats.org/drawingml/2006/main">
            <a:graphicData uri="http://schemas.openxmlformats.org/drawingml/2006/picture">
              <pic:pic xmlns:pic="http://schemas.openxmlformats.org/drawingml/2006/picture">
                <pic:nvPicPr>
                  <pic:cNvPr id="0" name="image3.jpg" descr="ademe - YouTube"/>
                  <pic:cNvPicPr preferRelativeResize="0"/>
                </pic:nvPicPr>
                <pic:blipFill>
                  <a:blip r:embed="rId1"/>
                  <a:srcRect/>
                  <a:stretch>
                    <a:fillRect/>
                  </a:stretch>
                </pic:blipFill>
                <pic:spPr>
                  <a:xfrm>
                    <a:off x="0" y="0"/>
                    <a:ext cx="666115" cy="701040"/>
                  </a:xfrm>
                  <a:prstGeom prst="rect">
                    <a:avLst/>
                  </a:prstGeom>
                  <a:ln/>
                </pic:spPr>
              </pic:pic>
            </a:graphicData>
          </a:graphic>
          <wp14:sizeRelH relativeFrom="margin">
            <wp14:pctWidth>0</wp14:pctWidth>
          </wp14:sizeRelH>
          <wp14:sizeRelV relativeFrom="margin">
            <wp14:pctHeight>0</wp14:pctHeight>
          </wp14:sizeRelV>
        </wp:anchor>
      </w:drawing>
    </w:r>
    <w:r>
      <w:rPr>
        <w:noProof/>
      </w:rPr>
      <w:drawing>
        <wp:anchor distT="0" distB="0" distL="0" distR="0" simplePos="0" relativeHeight="251658240" behindDoc="0" locked="0" layoutInCell="1" hidden="0" allowOverlap="1" wp14:anchorId="38F424DE" wp14:editId="7FEBB1BD">
          <wp:simplePos x="0" y="0"/>
          <wp:positionH relativeFrom="column">
            <wp:posOffset>5682153</wp:posOffset>
          </wp:positionH>
          <wp:positionV relativeFrom="paragraph">
            <wp:posOffset>-280669</wp:posOffset>
          </wp:positionV>
          <wp:extent cx="993352" cy="222127"/>
          <wp:effectExtent l="0" t="0" r="0" b="0"/>
          <wp:wrapSquare wrapText="bothSides" distT="0" distB="0" distL="0" distR="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2"/>
                  <a:srcRect/>
                  <a:stretch>
                    <a:fillRect/>
                  </a:stretch>
                </pic:blipFill>
                <pic:spPr>
                  <a:xfrm>
                    <a:off x="0" y="0"/>
                    <a:ext cx="993352" cy="222127"/>
                  </a:xfrm>
                  <a:prstGeom prst="rect">
                    <a:avLst/>
                  </a:prstGeom>
                  <a:ln/>
                </pic:spPr>
              </pic:pic>
            </a:graphicData>
          </a:graphic>
        </wp:anchor>
      </w:drawing>
    </w:r>
    <w:r>
      <w:rPr>
        <w:noProof/>
      </w:rPr>
      <w:drawing>
        <wp:anchor distT="0" distB="0" distL="0" distR="0" simplePos="0" relativeHeight="251660288" behindDoc="0" locked="0" layoutInCell="1" hidden="0" allowOverlap="1" wp14:anchorId="1300281A" wp14:editId="080F160F">
          <wp:simplePos x="0" y="0"/>
          <wp:positionH relativeFrom="column">
            <wp:posOffset>58632</wp:posOffset>
          </wp:positionH>
          <wp:positionV relativeFrom="paragraph">
            <wp:posOffset>-238336</wp:posOffset>
          </wp:positionV>
          <wp:extent cx="1286510" cy="424815"/>
          <wp:effectExtent l="0" t="0" r="0" b="0"/>
          <wp:wrapSquare wrapText="bothSides" distT="0" distB="0" distL="0" distR="0"/>
          <wp:docPr id="12" name="image1.jpg" descr="Grand Est: Les meilleures parodies du nouveau logo de la ..."/>
          <wp:cNvGraphicFramePr/>
          <a:graphic xmlns:a="http://schemas.openxmlformats.org/drawingml/2006/main">
            <a:graphicData uri="http://schemas.openxmlformats.org/drawingml/2006/picture">
              <pic:pic xmlns:pic="http://schemas.openxmlformats.org/drawingml/2006/picture">
                <pic:nvPicPr>
                  <pic:cNvPr id="0" name="image1.jpg" descr="Grand Est: Les meilleures parodies du nouveau logo de la ..."/>
                  <pic:cNvPicPr preferRelativeResize="0"/>
                </pic:nvPicPr>
                <pic:blipFill>
                  <a:blip r:embed="rId3"/>
                  <a:srcRect l="16273" t="30577" r="17470" b="35230"/>
                  <a:stretch>
                    <a:fillRect/>
                  </a:stretch>
                </pic:blipFill>
                <pic:spPr>
                  <a:xfrm>
                    <a:off x="0" y="0"/>
                    <a:ext cx="1286510" cy="42481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359D8"/>
    <w:multiLevelType w:val="hybridMultilevel"/>
    <w:tmpl w:val="E58CBD9A"/>
    <w:lvl w:ilvl="0" w:tplc="EC7E1DB8">
      <w:start w:val="1"/>
      <w:numFmt w:val="bullet"/>
      <w:lvlText w:val=""/>
      <w:lvlJc w:val="left"/>
      <w:pPr>
        <w:ind w:left="340" w:hanging="227"/>
      </w:pPr>
      <w:rPr>
        <w:rFonts w:ascii="Wingdings" w:hAnsi="Wingdings" w:hint="default"/>
      </w:rPr>
    </w:lvl>
    <w:lvl w:ilvl="1" w:tplc="92D8D6E6">
      <w:start w:val="1"/>
      <w:numFmt w:val="bullet"/>
      <w:lvlText w:val="o"/>
      <w:lvlJc w:val="left"/>
      <w:pPr>
        <w:ind w:left="794" w:hanging="227"/>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DB1726"/>
    <w:multiLevelType w:val="multilevel"/>
    <w:tmpl w:val="8EEA2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7E34F9F"/>
    <w:multiLevelType w:val="multilevel"/>
    <w:tmpl w:val="572A3F16"/>
    <w:lvl w:ilvl="0">
      <w:start w:val="1"/>
      <w:numFmt w:val="bullet"/>
      <w:lvlText w:val="o"/>
      <w:lvlJc w:val="left"/>
      <w:pPr>
        <w:ind w:left="360" w:hanging="360"/>
      </w:pPr>
      <w:rPr>
        <w:rFonts w:ascii="Courier New" w:hAnsi="Courier New" w:cs="Courier New" w:hint="default"/>
      </w:rPr>
    </w:lvl>
    <w:lvl w:ilvl="1">
      <w:start w:val="1"/>
      <w:numFmt w:val="bullet"/>
      <w:lvlText w:val="o"/>
      <w:lvlJc w:val="left"/>
      <w:pPr>
        <w:ind w:left="360" w:hanging="360"/>
      </w:pPr>
      <w:rPr>
        <w:rFonts w:ascii="Courier New" w:eastAsia="Courier New" w:hAnsi="Courier New" w:cs="Courier New"/>
      </w:rPr>
    </w:lvl>
    <w:lvl w:ilvl="2">
      <w:start w:val="1"/>
      <w:numFmt w:val="bullet"/>
      <w:lvlText w:val="▪"/>
      <w:lvlJc w:val="left"/>
      <w:pPr>
        <w:ind w:left="927" w:hanging="360"/>
      </w:pPr>
      <w:rPr>
        <w:rFonts w:ascii="Noto Sans Symbols" w:eastAsia="Noto Sans Symbols" w:hAnsi="Noto Sans Symbols" w:cs="Noto Sans Symbols"/>
      </w:rPr>
    </w:lvl>
    <w:lvl w:ilvl="3">
      <w:start w:val="1"/>
      <w:numFmt w:val="bullet"/>
      <w:lvlText w:val=""/>
      <w:lvlJc w:val="left"/>
      <w:pPr>
        <w:ind w:left="1352" w:hanging="360"/>
      </w:pPr>
      <w:rPr>
        <w:rFonts w:ascii="Wingdings" w:hAnsi="Wingdings" w:hint="default"/>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 w15:restartNumberingAfterBreak="0">
    <w:nsid w:val="0C81663D"/>
    <w:multiLevelType w:val="multilevel"/>
    <w:tmpl w:val="F016F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175CDD"/>
    <w:multiLevelType w:val="multilevel"/>
    <w:tmpl w:val="F70658F2"/>
    <w:lvl w:ilvl="0">
      <w:start w:val="1"/>
      <w:numFmt w:val="bullet"/>
      <w:pStyle w:val="Titre2"/>
      <w:lvlText w:val=""/>
      <w:lvlJc w:val="left"/>
      <w:pPr>
        <w:tabs>
          <w:tab w:val="num" w:pos="1080"/>
        </w:tabs>
        <w:ind w:left="284" w:firstLine="453"/>
      </w:pPr>
      <w:rPr>
        <w:rFonts w:ascii="Wingdings" w:hAnsi="Wingdings" w:hint="default"/>
      </w:rPr>
    </w:lvl>
    <w:lvl w:ilvl="1">
      <w:start w:val="1"/>
      <w:numFmt w:val="decimal"/>
      <w:lvlText w:val="%2."/>
      <w:lvlJc w:val="left"/>
      <w:pPr>
        <w:tabs>
          <w:tab w:val="num" w:pos="1800"/>
        </w:tabs>
        <w:ind w:left="1800" w:hanging="720"/>
      </w:pPr>
      <w:rPr>
        <w:rFonts w:hint="default"/>
      </w:rPr>
    </w:lvl>
    <w:lvl w:ilvl="2">
      <w:start w:val="1"/>
      <w:numFmt w:val="decimal"/>
      <w:lvlText w:val="%3."/>
      <w:lvlJc w:val="left"/>
      <w:pPr>
        <w:tabs>
          <w:tab w:val="num" w:pos="2520"/>
        </w:tabs>
        <w:ind w:left="2520" w:hanging="720"/>
      </w:pPr>
      <w:rPr>
        <w:rFonts w:hint="default"/>
      </w:rPr>
    </w:lvl>
    <w:lvl w:ilvl="3">
      <w:start w:val="1"/>
      <w:numFmt w:val="decimal"/>
      <w:lvlText w:val="%4."/>
      <w:lvlJc w:val="left"/>
      <w:pPr>
        <w:tabs>
          <w:tab w:val="num" w:pos="3240"/>
        </w:tabs>
        <w:ind w:left="3240" w:hanging="720"/>
      </w:pPr>
      <w:rPr>
        <w:rFonts w:hint="default"/>
      </w:rPr>
    </w:lvl>
    <w:lvl w:ilvl="4">
      <w:start w:val="1"/>
      <w:numFmt w:val="decimal"/>
      <w:lvlText w:val="%5."/>
      <w:lvlJc w:val="left"/>
      <w:pPr>
        <w:tabs>
          <w:tab w:val="num" w:pos="3960"/>
        </w:tabs>
        <w:ind w:left="3960" w:hanging="720"/>
      </w:pPr>
      <w:rPr>
        <w:rFonts w:hint="default"/>
      </w:rPr>
    </w:lvl>
    <w:lvl w:ilvl="5">
      <w:start w:val="1"/>
      <w:numFmt w:val="decimal"/>
      <w:lvlText w:val="%6."/>
      <w:lvlJc w:val="left"/>
      <w:pPr>
        <w:tabs>
          <w:tab w:val="num" w:pos="4680"/>
        </w:tabs>
        <w:ind w:left="4680" w:hanging="720"/>
      </w:pPr>
      <w:rPr>
        <w:rFonts w:hint="default"/>
      </w:rPr>
    </w:lvl>
    <w:lvl w:ilvl="6">
      <w:start w:val="1"/>
      <w:numFmt w:val="decimal"/>
      <w:lvlText w:val="%7."/>
      <w:lvlJc w:val="left"/>
      <w:pPr>
        <w:tabs>
          <w:tab w:val="num" w:pos="5400"/>
        </w:tabs>
        <w:ind w:left="5400" w:hanging="720"/>
      </w:pPr>
      <w:rPr>
        <w:rFonts w:hint="default"/>
      </w:rPr>
    </w:lvl>
    <w:lvl w:ilvl="7">
      <w:start w:val="1"/>
      <w:numFmt w:val="decimal"/>
      <w:lvlText w:val="%8."/>
      <w:lvlJc w:val="left"/>
      <w:pPr>
        <w:tabs>
          <w:tab w:val="num" w:pos="6120"/>
        </w:tabs>
        <w:ind w:left="6120" w:hanging="720"/>
      </w:pPr>
      <w:rPr>
        <w:rFonts w:hint="default"/>
      </w:rPr>
    </w:lvl>
    <w:lvl w:ilvl="8">
      <w:start w:val="1"/>
      <w:numFmt w:val="decimal"/>
      <w:lvlText w:val="%9."/>
      <w:lvlJc w:val="left"/>
      <w:pPr>
        <w:tabs>
          <w:tab w:val="num" w:pos="6840"/>
        </w:tabs>
        <w:ind w:left="6840" w:hanging="720"/>
      </w:pPr>
      <w:rPr>
        <w:rFonts w:hint="default"/>
      </w:rPr>
    </w:lvl>
  </w:abstractNum>
  <w:abstractNum w:abstractNumId="5" w15:restartNumberingAfterBreak="0">
    <w:nsid w:val="13E866AA"/>
    <w:multiLevelType w:val="hybridMultilevel"/>
    <w:tmpl w:val="8C8A263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A501D3E"/>
    <w:multiLevelType w:val="hybridMultilevel"/>
    <w:tmpl w:val="07C43A08"/>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6B1156A"/>
    <w:multiLevelType w:val="hybridMultilevel"/>
    <w:tmpl w:val="8A1610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E8D2270"/>
    <w:multiLevelType w:val="multilevel"/>
    <w:tmpl w:val="D9DC6D9C"/>
    <w:lvl w:ilvl="0">
      <w:start w:val="1"/>
      <w:numFmt w:val="bullet"/>
      <w:pStyle w:val="EnvPartie"/>
      <w:lvlText w:val="⮚"/>
      <w:lvlJc w:val="left"/>
      <w:pPr>
        <w:ind w:left="360" w:hanging="360"/>
      </w:pPr>
      <w:rPr>
        <w:rFonts w:ascii="Noto Sans Symbols" w:eastAsia="Noto Sans Symbols" w:hAnsi="Noto Sans Symbols" w:cs="Noto Sans Symbols"/>
      </w:rPr>
    </w:lvl>
    <w:lvl w:ilvl="1">
      <w:start w:val="1"/>
      <w:numFmt w:val="bullet"/>
      <w:lvlText w:val="o"/>
      <w:lvlJc w:val="left"/>
      <w:pPr>
        <w:ind w:left="644" w:hanging="360"/>
      </w:pPr>
      <w:rPr>
        <w:rFonts w:ascii="Courier New" w:eastAsia="Courier New" w:hAnsi="Courier New" w:cs="Courier New"/>
      </w:rPr>
    </w:lvl>
    <w:lvl w:ilvl="2">
      <w:start w:val="1"/>
      <w:numFmt w:val="bullet"/>
      <w:lvlText w:val="▪"/>
      <w:lvlJc w:val="left"/>
      <w:pPr>
        <w:ind w:left="1210" w:hanging="360"/>
      </w:pPr>
      <w:rPr>
        <w:rFonts w:ascii="Noto Sans Symbols" w:eastAsia="Noto Sans Symbols" w:hAnsi="Noto Sans Symbols" w:cs="Noto Sans Symbols"/>
      </w:rPr>
    </w:lvl>
    <w:lvl w:ilvl="3">
      <w:start w:val="1"/>
      <w:numFmt w:val="bullet"/>
      <w:lvlText w:val=""/>
      <w:lvlJc w:val="left"/>
      <w:pPr>
        <w:ind w:left="1636" w:hanging="360"/>
      </w:pPr>
      <w:rPr>
        <w:rFonts w:ascii="Wingdings" w:hAnsi="Wingdings" w:hint="default"/>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9" w15:restartNumberingAfterBreak="0">
    <w:nsid w:val="32214FB2"/>
    <w:multiLevelType w:val="hybridMultilevel"/>
    <w:tmpl w:val="A42A9148"/>
    <w:lvl w:ilvl="0" w:tplc="1306257E">
      <w:start w:val="3"/>
      <w:numFmt w:val="bullet"/>
      <w:lvlText w:val="-"/>
      <w:lvlJc w:val="left"/>
      <w:pPr>
        <w:ind w:left="927" w:hanging="360"/>
      </w:pPr>
      <w:rPr>
        <w:rFonts w:ascii="Calibri" w:eastAsia="Times New Roman" w:hAnsi="Calibri" w:cs="Calibri"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0" w15:restartNumberingAfterBreak="0">
    <w:nsid w:val="348C14FB"/>
    <w:multiLevelType w:val="hybridMultilevel"/>
    <w:tmpl w:val="86446788"/>
    <w:lvl w:ilvl="0" w:tplc="EC7E1DB8">
      <w:start w:val="1"/>
      <w:numFmt w:val="bullet"/>
      <w:lvlText w:val=""/>
      <w:lvlJc w:val="left"/>
      <w:pPr>
        <w:ind w:left="340" w:hanging="227"/>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A225E89"/>
    <w:multiLevelType w:val="multilevel"/>
    <w:tmpl w:val="DBA6105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2" w15:restartNumberingAfterBreak="0">
    <w:nsid w:val="3A3A781E"/>
    <w:multiLevelType w:val="hybridMultilevel"/>
    <w:tmpl w:val="D4B25FB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3B347B6B"/>
    <w:multiLevelType w:val="multilevel"/>
    <w:tmpl w:val="2458B0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B707B09"/>
    <w:multiLevelType w:val="hybridMultilevel"/>
    <w:tmpl w:val="ADFE5C60"/>
    <w:lvl w:ilvl="0" w:tplc="040C0001">
      <w:start w:val="1"/>
      <w:numFmt w:val="bullet"/>
      <w:lvlText w:val=""/>
      <w:lvlJc w:val="left"/>
      <w:pPr>
        <w:ind w:left="180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FAC76E7"/>
    <w:multiLevelType w:val="hybridMultilevel"/>
    <w:tmpl w:val="34226F18"/>
    <w:lvl w:ilvl="0" w:tplc="5240C534">
      <w:start w:val="1"/>
      <w:numFmt w:val="bullet"/>
      <w:lvlText w:val=""/>
      <w:lvlJc w:val="left"/>
      <w:pPr>
        <w:ind w:left="473" w:hanging="360"/>
      </w:pPr>
      <w:rPr>
        <w:rFonts w:ascii="Wingdings" w:hAnsi="Wingdings" w:hint="default"/>
        <w:sz w:val="20"/>
        <w:szCs w:val="20"/>
      </w:rPr>
    </w:lvl>
    <w:lvl w:ilvl="1" w:tplc="040C0003" w:tentative="1">
      <w:start w:val="1"/>
      <w:numFmt w:val="bullet"/>
      <w:lvlText w:val="o"/>
      <w:lvlJc w:val="left"/>
      <w:pPr>
        <w:ind w:left="0" w:hanging="360"/>
      </w:pPr>
      <w:rPr>
        <w:rFonts w:ascii="Courier New" w:hAnsi="Courier New" w:cs="Courier New" w:hint="default"/>
      </w:rPr>
    </w:lvl>
    <w:lvl w:ilvl="2" w:tplc="040C0005" w:tentative="1">
      <w:start w:val="1"/>
      <w:numFmt w:val="bullet"/>
      <w:lvlText w:val=""/>
      <w:lvlJc w:val="left"/>
      <w:pPr>
        <w:ind w:left="720" w:hanging="360"/>
      </w:pPr>
      <w:rPr>
        <w:rFonts w:ascii="Wingdings" w:hAnsi="Wingdings" w:hint="default"/>
      </w:rPr>
    </w:lvl>
    <w:lvl w:ilvl="3" w:tplc="040C0001" w:tentative="1">
      <w:start w:val="1"/>
      <w:numFmt w:val="bullet"/>
      <w:lvlText w:val=""/>
      <w:lvlJc w:val="left"/>
      <w:pPr>
        <w:ind w:left="1440" w:hanging="360"/>
      </w:pPr>
      <w:rPr>
        <w:rFonts w:ascii="Symbol" w:hAnsi="Symbol" w:hint="default"/>
      </w:rPr>
    </w:lvl>
    <w:lvl w:ilvl="4" w:tplc="040C0003" w:tentative="1">
      <w:start w:val="1"/>
      <w:numFmt w:val="bullet"/>
      <w:lvlText w:val="o"/>
      <w:lvlJc w:val="left"/>
      <w:pPr>
        <w:ind w:left="2160" w:hanging="360"/>
      </w:pPr>
      <w:rPr>
        <w:rFonts w:ascii="Courier New" w:hAnsi="Courier New" w:cs="Courier New" w:hint="default"/>
      </w:rPr>
    </w:lvl>
    <w:lvl w:ilvl="5" w:tplc="040C0005" w:tentative="1">
      <w:start w:val="1"/>
      <w:numFmt w:val="bullet"/>
      <w:lvlText w:val=""/>
      <w:lvlJc w:val="left"/>
      <w:pPr>
        <w:ind w:left="2880" w:hanging="360"/>
      </w:pPr>
      <w:rPr>
        <w:rFonts w:ascii="Wingdings" w:hAnsi="Wingdings" w:hint="default"/>
      </w:rPr>
    </w:lvl>
    <w:lvl w:ilvl="6" w:tplc="040C0001" w:tentative="1">
      <w:start w:val="1"/>
      <w:numFmt w:val="bullet"/>
      <w:lvlText w:val=""/>
      <w:lvlJc w:val="left"/>
      <w:pPr>
        <w:ind w:left="3600" w:hanging="360"/>
      </w:pPr>
      <w:rPr>
        <w:rFonts w:ascii="Symbol" w:hAnsi="Symbol" w:hint="default"/>
      </w:rPr>
    </w:lvl>
    <w:lvl w:ilvl="7" w:tplc="040C0003" w:tentative="1">
      <w:start w:val="1"/>
      <w:numFmt w:val="bullet"/>
      <w:lvlText w:val="o"/>
      <w:lvlJc w:val="left"/>
      <w:pPr>
        <w:ind w:left="4320" w:hanging="360"/>
      </w:pPr>
      <w:rPr>
        <w:rFonts w:ascii="Courier New" w:hAnsi="Courier New" w:cs="Courier New" w:hint="default"/>
      </w:rPr>
    </w:lvl>
    <w:lvl w:ilvl="8" w:tplc="040C0005" w:tentative="1">
      <w:start w:val="1"/>
      <w:numFmt w:val="bullet"/>
      <w:lvlText w:val=""/>
      <w:lvlJc w:val="left"/>
      <w:pPr>
        <w:ind w:left="5040" w:hanging="360"/>
      </w:pPr>
      <w:rPr>
        <w:rFonts w:ascii="Wingdings" w:hAnsi="Wingdings" w:hint="default"/>
      </w:rPr>
    </w:lvl>
  </w:abstractNum>
  <w:abstractNum w:abstractNumId="16" w15:restartNumberingAfterBreak="0">
    <w:nsid w:val="40EA01A3"/>
    <w:multiLevelType w:val="hybridMultilevel"/>
    <w:tmpl w:val="10108AA4"/>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4D30BCF"/>
    <w:multiLevelType w:val="hybridMultilevel"/>
    <w:tmpl w:val="C8480932"/>
    <w:lvl w:ilvl="0" w:tplc="0BEA6636">
      <w:start w:val="1"/>
      <w:numFmt w:val="bullet"/>
      <w:lvlText w:val=""/>
      <w:lvlJc w:val="left"/>
      <w:pPr>
        <w:ind w:left="360" w:hanging="360"/>
      </w:pPr>
      <w:rPr>
        <w:rFonts w:ascii="Webdings" w:hAnsi="Webdings" w:hint="default"/>
        <w:color w:val="B2A1C7"/>
        <w:sz w:val="24"/>
      </w:rPr>
    </w:lvl>
    <w:lvl w:ilvl="1" w:tplc="040C0003" w:tentative="1">
      <w:start w:val="1"/>
      <w:numFmt w:val="bullet"/>
      <w:lvlText w:val="o"/>
      <w:lvlJc w:val="left"/>
      <w:pPr>
        <w:ind w:left="1080" w:hanging="360"/>
      </w:pPr>
      <w:rPr>
        <w:rFonts w:ascii="Courier New" w:hAnsi="Courier New" w:cs="Arial"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Arial"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Arial"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49737E30"/>
    <w:multiLevelType w:val="multilevel"/>
    <w:tmpl w:val="7A42D2D6"/>
    <w:lvl w:ilvl="0">
      <w:start w:val="1"/>
      <w:numFmt w:val="bullet"/>
      <w:lvlText w:val=""/>
      <w:lvlJc w:val="left"/>
      <w:pPr>
        <w:ind w:left="360" w:hanging="360"/>
      </w:pPr>
      <w:rPr>
        <w:rFonts w:ascii="Wingdings" w:hAnsi="Wingdings" w:hint="default"/>
      </w:rPr>
    </w:lvl>
    <w:lvl w:ilvl="1">
      <w:start w:val="1"/>
      <w:numFmt w:val="bullet"/>
      <w:lvlText w:val="o"/>
      <w:lvlJc w:val="left"/>
      <w:pPr>
        <w:ind w:left="36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9" w15:restartNumberingAfterBreak="0">
    <w:nsid w:val="4DB85E42"/>
    <w:multiLevelType w:val="hybridMultilevel"/>
    <w:tmpl w:val="433CBF1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F496B1A"/>
    <w:multiLevelType w:val="hybridMultilevel"/>
    <w:tmpl w:val="432A2372"/>
    <w:lvl w:ilvl="0" w:tplc="AE9060F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0686ACC"/>
    <w:multiLevelType w:val="hybridMultilevel"/>
    <w:tmpl w:val="A07ACEE4"/>
    <w:lvl w:ilvl="0" w:tplc="C8200E44">
      <w:start w:val="1"/>
      <w:numFmt w:val="bullet"/>
      <w:lvlText w:val=""/>
      <w:lvlJc w:val="left"/>
      <w:pPr>
        <w:ind w:left="6315" w:hanging="360"/>
      </w:pPr>
      <w:rPr>
        <w:rFonts w:ascii="Webdings" w:hAnsi="Webdings" w:hint="default"/>
        <w:color w:val="B2A1C7"/>
        <w:sz w:val="96"/>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0AA4ADF"/>
    <w:multiLevelType w:val="hybridMultilevel"/>
    <w:tmpl w:val="FF90F470"/>
    <w:lvl w:ilvl="0" w:tplc="040C000F">
      <w:start w:val="1"/>
      <w:numFmt w:val="decimal"/>
      <w:lvlText w:val="%1."/>
      <w:lvlJc w:val="left"/>
      <w:pPr>
        <w:ind w:left="1080" w:hanging="360"/>
      </w:pPr>
    </w:lvl>
    <w:lvl w:ilvl="1" w:tplc="040C0001">
      <w:start w:val="1"/>
      <w:numFmt w:val="bullet"/>
      <w:lvlText w:val=""/>
      <w:lvlJc w:val="left"/>
      <w:pPr>
        <w:ind w:left="1800" w:hanging="360"/>
      </w:pPr>
      <w:rPr>
        <w:rFonts w:ascii="Symbol" w:hAnsi="Symbol" w:hint="default"/>
      </w:r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3" w15:restartNumberingAfterBreak="0">
    <w:nsid w:val="51BD0D56"/>
    <w:multiLevelType w:val="multilevel"/>
    <w:tmpl w:val="BF107DBC"/>
    <w:lvl w:ilvl="0">
      <w:start w:val="1"/>
      <w:numFmt w:val="bullet"/>
      <w:lvlText w:val="o"/>
      <w:lvlJc w:val="left"/>
      <w:pPr>
        <w:ind w:left="360" w:hanging="360"/>
      </w:pPr>
      <w:rPr>
        <w:rFonts w:ascii="Courier New" w:hAnsi="Courier New" w:cs="Courier New" w:hint="default"/>
      </w:rPr>
    </w:lvl>
    <w:lvl w:ilvl="1">
      <w:start w:val="1"/>
      <w:numFmt w:val="bullet"/>
      <w:lvlText w:val="o"/>
      <w:lvlJc w:val="left"/>
      <w:pPr>
        <w:ind w:left="360" w:hanging="360"/>
      </w:pPr>
      <w:rPr>
        <w:rFonts w:ascii="Courier New" w:eastAsia="Courier New" w:hAnsi="Courier New" w:cs="Courier New"/>
      </w:rPr>
    </w:lvl>
    <w:lvl w:ilvl="2">
      <w:start w:val="1"/>
      <w:numFmt w:val="bullet"/>
      <w:lvlText w:val="▪"/>
      <w:lvlJc w:val="left"/>
      <w:pPr>
        <w:ind w:left="927"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4" w15:restartNumberingAfterBreak="0">
    <w:nsid w:val="5A87246D"/>
    <w:multiLevelType w:val="multilevel"/>
    <w:tmpl w:val="572A3F16"/>
    <w:lvl w:ilvl="0">
      <w:start w:val="1"/>
      <w:numFmt w:val="bullet"/>
      <w:lvlText w:val="o"/>
      <w:lvlJc w:val="left"/>
      <w:pPr>
        <w:ind w:left="643" w:hanging="360"/>
      </w:pPr>
      <w:rPr>
        <w:rFonts w:ascii="Courier New" w:hAnsi="Courier New" w:cs="Courier New" w:hint="default"/>
      </w:rPr>
    </w:lvl>
    <w:lvl w:ilvl="1">
      <w:start w:val="1"/>
      <w:numFmt w:val="bullet"/>
      <w:lvlText w:val="o"/>
      <w:lvlJc w:val="left"/>
      <w:pPr>
        <w:ind w:left="643" w:hanging="360"/>
      </w:pPr>
      <w:rPr>
        <w:rFonts w:ascii="Courier New" w:eastAsia="Courier New" w:hAnsi="Courier New" w:cs="Courier New"/>
      </w:rPr>
    </w:lvl>
    <w:lvl w:ilvl="2">
      <w:start w:val="1"/>
      <w:numFmt w:val="bullet"/>
      <w:lvlText w:val="▪"/>
      <w:lvlJc w:val="left"/>
      <w:pPr>
        <w:ind w:left="1210" w:hanging="360"/>
      </w:pPr>
      <w:rPr>
        <w:rFonts w:ascii="Noto Sans Symbols" w:eastAsia="Noto Sans Symbols" w:hAnsi="Noto Sans Symbols" w:cs="Noto Sans Symbols"/>
      </w:rPr>
    </w:lvl>
    <w:lvl w:ilvl="3">
      <w:start w:val="1"/>
      <w:numFmt w:val="bullet"/>
      <w:lvlText w:val=""/>
      <w:lvlJc w:val="left"/>
      <w:pPr>
        <w:ind w:left="1635" w:hanging="360"/>
      </w:pPr>
      <w:rPr>
        <w:rFonts w:ascii="Wingdings" w:hAnsi="Wingdings" w:hint="default"/>
      </w:rPr>
    </w:lvl>
    <w:lvl w:ilvl="4">
      <w:start w:val="1"/>
      <w:numFmt w:val="bullet"/>
      <w:lvlText w:val="o"/>
      <w:lvlJc w:val="left"/>
      <w:pPr>
        <w:ind w:left="3523" w:hanging="360"/>
      </w:pPr>
      <w:rPr>
        <w:rFonts w:ascii="Courier New" w:eastAsia="Courier New" w:hAnsi="Courier New" w:cs="Courier New"/>
      </w:rPr>
    </w:lvl>
    <w:lvl w:ilvl="5">
      <w:start w:val="1"/>
      <w:numFmt w:val="bullet"/>
      <w:lvlText w:val="▪"/>
      <w:lvlJc w:val="left"/>
      <w:pPr>
        <w:ind w:left="4243" w:hanging="360"/>
      </w:pPr>
      <w:rPr>
        <w:rFonts w:ascii="Noto Sans Symbols" w:eastAsia="Noto Sans Symbols" w:hAnsi="Noto Sans Symbols" w:cs="Noto Sans Symbols"/>
      </w:rPr>
    </w:lvl>
    <w:lvl w:ilvl="6">
      <w:start w:val="1"/>
      <w:numFmt w:val="bullet"/>
      <w:lvlText w:val="●"/>
      <w:lvlJc w:val="left"/>
      <w:pPr>
        <w:ind w:left="4963" w:hanging="360"/>
      </w:pPr>
      <w:rPr>
        <w:rFonts w:ascii="Noto Sans Symbols" w:eastAsia="Noto Sans Symbols" w:hAnsi="Noto Sans Symbols" w:cs="Noto Sans Symbols"/>
      </w:rPr>
    </w:lvl>
    <w:lvl w:ilvl="7">
      <w:start w:val="1"/>
      <w:numFmt w:val="bullet"/>
      <w:lvlText w:val="o"/>
      <w:lvlJc w:val="left"/>
      <w:pPr>
        <w:ind w:left="5683" w:hanging="360"/>
      </w:pPr>
      <w:rPr>
        <w:rFonts w:ascii="Courier New" w:eastAsia="Courier New" w:hAnsi="Courier New" w:cs="Courier New"/>
      </w:rPr>
    </w:lvl>
    <w:lvl w:ilvl="8">
      <w:start w:val="1"/>
      <w:numFmt w:val="bullet"/>
      <w:lvlText w:val="▪"/>
      <w:lvlJc w:val="left"/>
      <w:pPr>
        <w:ind w:left="6403" w:hanging="360"/>
      </w:pPr>
      <w:rPr>
        <w:rFonts w:ascii="Noto Sans Symbols" w:eastAsia="Noto Sans Symbols" w:hAnsi="Noto Sans Symbols" w:cs="Noto Sans Symbols"/>
      </w:rPr>
    </w:lvl>
  </w:abstractNum>
  <w:abstractNum w:abstractNumId="25" w15:restartNumberingAfterBreak="0">
    <w:nsid w:val="627914E7"/>
    <w:multiLevelType w:val="multilevel"/>
    <w:tmpl w:val="0BE8FE32"/>
    <w:lvl w:ilvl="0">
      <w:start w:val="1"/>
      <w:numFmt w:val="bullet"/>
      <w:pStyle w:val="EnvTitreparagraphe"/>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6" w15:restartNumberingAfterBreak="0">
    <w:nsid w:val="66ED5475"/>
    <w:multiLevelType w:val="multilevel"/>
    <w:tmpl w:val="988C9A70"/>
    <w:lvl w:ilvl="0">
      <w:start w:val="1"/>
      <w:numFmt w:val="bullet"/>
      <w:lvlText w:val=""/>
      <w:lvlJc w:val="left"/>
      <w:pPr>
        <w:ind w:left="360" w:hanging="360"/>
      </w:pPr>
      <w:rPr>
        <w:rFonts w:ascii="Arimo" w:eastAsia="Arimo" w:hAnsi="Arimo" w:cs="Arimo"/>
        <w:color w:val="B2A1C7"/>
        <w:sz w:val="24"/>
        <w:szCs w:val="24"/>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7" w15:restartNumberingAfterBreak="0">
    <w:nsid w:val="69564D5C"/>
    <w:multiLevelType w:val="hybridMultilevel"/>
    <w:tmpl w:val="0E2870C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15:restartNumberingAfterBreak="0">
    <w:nsid w:val="6EAF6F52"/>
    <w:multiLevelType w:val="hybridMultilevel"/>
    <w:tmpl w:val="CED8BEC6"/>
    <w:lvl w:ilvl="0" w:tplc="92D8D6E6">
      <w:start w:val="1"/>
      <w:numFmt w:val="bullet"/>
      <w:lvlText w:val="o"/>
      <w:lvlJc w:val="left"/>
      <w:pPr>
        <w:ind w:left="794" w:hanging="227"/>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4203BFD"/>
    <w:multiLevelType w:val="hybridMultilevel"/>
    <w:tmpl w:val="3312BA64"/>
    <w:lvl w:ilvl="0" w:tplc="040C000B">
      <w:start w:val="1"/>
      <w:numFmt w:val="bullet"/>
      <w:lvlText w:val=""/>
      <w:lvlJc w:val="left"/>
      <w:pPr>
        <w:ind w:left="340" w:hanging="227"/>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6405568"/>
    <w:multiLevelType w:val="hybridMultilevel"/>
    <w:tmpl w:val="FA38F426"/>
    <w:lvl w:ilvl="0" w:tplc="040C000B">
      <w:start w:val="1"/>
      <w:numFmt w:val="bullet"/>
      <w:lvlText w:val=""/>
      <w:lvlJc w:val="left"/>
      <w:pPr>
        <w:ind w:left="340" w:hanging="227"/>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25"/>
  </w:num>
  <w:num w:numId="3">
    <w:abstractNumId w:val="11"/>
  </w:num>
  <w:num w:numId="4">
    <w:abstractNumId w:val="26"/>
  </w:num>
  <w:num w:numId="5">
    <w:abstractNumId w:val="4"/>
  </w:num>
  <w:num w:numId="6">
    <w:abstractNumId w:val="16"/>
  </w:num>
  <w:num w:numId="7">
    <w:abstractNumId w:val="21"/>
  </w:num>
  <w:num w:numId="8">
    <w:abstractNumId w:val="17"/>
  </w:num>
  <w:num w:numId="9">
    <w:abstractNumId w:val="5"/>
  </w:num>
  <w:num w:numId="10">
    <w:abstractNumId w:val="20"/>
  </w:num>
  <w:num w:numId="11">
    <w:abstractNumId w:val="7"/>
  </w:num>
  <w:num w:numId="12">
    <w:abstractNumId w:val="19"/>
  </w:num>
  <w:num w:numId="13">
    <w:abstractNumId w:val="18"/>
  </w:num>
  <w:num w:numId="14">
    <w:abstractNumId w:val="24"/>
  </w:num>
  <w:num w:numId="15">
    <w:abstractNumId w:val="23"/>
  </w:num>
  <w:num w:numId="16">
    <w:abstractNumId w:val="29"/>
  </w:num>
  <w:num w:numId="17">
    <w:abstractNumId w:val="30"/>
  </w:num>
  <w:num w:numId="18">
    <w:abstractNumId w:val="10"/>
  </w:num>
  <w:num w:numId="19">
    <w:abstractNumId w:val="0"/>
  </w:num>
  <w:num w:numId="20">
    <w:abstractNumId w:val="28"/>
  </w:num>
  <w:num w:numId="21">
    <w:abstractNumId w:val="22"/>
  </w:num>
  <w:num w:numId="22">
    <w:abstractNumId w:val="14"/>
  </w:num>
  <w:num w:numId="23">
    <w:abstractNumId w:val="15"/>
  </w:num>
  <w:num w:numId="24">
    <w:abstractNumId w:val="9"/>
  </w:num>
  <w:num w:numId="25">
    <w:abstractNumId w:val="13"/>
  </w:num>
  <w:num w:numId="26">
    <w:abstractNumId w:val="1"/>
  </w:num>
  <w:num w:numId="27">
    <w:abstractNumId w:val="3"/>
  </w:num>
  <w:num w:numId="28">
    <w:abstractNumId w:val="6"/>
  </w:num>
  <w:num w:numId="29">
    <w:abstractNumId w:val="27"/>
  </w:num>
  <w:num w:numId="30">
    <w:abstractNumId w:val="2"/>
  </w:num>
  <w:num w:numId="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781C"/>
    <w:rsid w:val="00002AF5"/>
    <w:rsid w:val="00005BE0"/>
    <w:rsid w:val="0000619D"/>
    <w:rsid w:val="000101E3"/>
    <w:rsid w:val="000157EA"/>
    <w:rsid w:val="00025229"/>
    <w:rsid w:val="0002533D"/>
    <w:rsid w:val="00033CC8"/>
    <w:rsid w:val="000550DA"/>
    <w:rsid w:val="000556C0"/>
    <w:rsid w:val="00055A0D"/>
    <w:rsid w:val="00064DB2"/>
    <w:rsid w:val="00071F7F"/>
    <w:rsid w:val="00074D34"/>
    <w:rsid w:val="000778CC"/>
    <w:rsid w:val="000825A8"/>
    <w:rsid w:val="00085DFA"/>
    <w:rsid w:val="000970AD"/>
    <w:rsid w:val="000A65CD"/>
    <w:rsid w:val="000C54C4"/>
    <w:rsid w:val="000D3D28"/>
    <w:rsid w:val="000D7DC7"/>
    <w:rsid w:val="000F7C19"/>
    <w:rsid w:val="00101E4A"/>
    <w:rsid w:val="00113370"/>
    <w:rsid w:val="00117825"/>
    <w:rsid w:val="0014529E"/>
    <w:rsid w:val="0014771B"/>
    <w:rsid w:val="001525CA"/>
    <w:rsid w:val="00161129"/>
    <w:rsid w:val="00163482"/>
    <w:rsid w:val="0017525D"/>
    <w:rsid w:val="00187444"/>
    <w:rsid w:val="001930AD"/>
    <w:rsid w:val="001C1C74"/>
    <w:rsid w:val="001C23D2"/>
    <w:rsid w:val="001C4337"/>
    <w:rsid w:val="001D00E1"/>
    <w:rsid w:val="001D7088"/>
    <w:rsid w:val="001E2CA2"/>
    <w:rsid w:val="001E4A84"/>
    <w:rsid w:val="001E5896"/>
    <w:rsid w:val="001F06FE"/>
    <w:rsid w:val="001F22F9"/>
    <w:rsid w:val="001F69CD"/>
    <w:rsid w:val="0021280E"/>
    <w:rsid w:val="00212B41"/>
    <w:rsid w:val="0022110B"/>
    <w:rsid w:val="00222360"/>
    <w:rsid w:val="002230D9"/>
    <w:rsid w:val="00231D69"/>
    <w:rsid w:val="00237B6E"/>
    <w:rsid w:val="00241D79"/>
    <w:rsid w:val="00245A97"/>
    <w:rsid w:val="002465FD"/>
    <w:rsid w:val="002479B7"/>
    <w:rsid w:val="00252C72"/>
    <w:rsid w:val="00257C15"/>
    <w:rsid w:val="002640EB"/>
    <w:rsid w:val="00266131"/>
    <w:rsid w:val="00277044"/>
    <w:rsid w:val="00287D7B"/>
    <w:rsid w:val="002A0D9A"/>
    <w:rsid w:val="002A1A57"/>
    <w:rsid w:val="002A3F34"/>
    <w:rsid w:val="002A7C6C"/>
    <w:rsid w:val="002B517E"/>
    <w:rsid w:val="002E30BB"/>
    <w:rsid w:val="002E50F8"/>
    <w:rsid w:val="002F1E2B"/>
    <w:rsid w:val="003049AE"/>
    <w:rsid w:val="003112CA"/>
    <w:rsid w:val="00313FA8"/>
    <w:rsid w:val="00316B5B"/>
    <w:rsid w:val="0032682A"/>
    <w:rsid w:val="00334645"/>
    <w:rsid w:val="00335305"/>
    <w:rsid w:val="00336270"/>
    <w:rsid w:val="003502BE"/>
    <w:rsid w:val="00362915"/>
    <w:rsid w:val="00367B13"/>
    <w:rsid w:val="003741EB"/>
    <w:rsid w:val="003804DB"/>
    <w:rsid w:val="003876FD"/>
    <w:rsid w:val="003A4293"/>
    <w:rsid w:val="003C5764"/>
    <w:rsid w:val="003C7C41"/>
    <w:rsid w:val="003D48BB"/>
    <w:rsid w:val="003D5CA5"/>
    <w:rsid w:val="003E2153"/>
    <w:rsid w:val="003E2764"/>
    <w:rsid w:val="003E4B32"/>
    <w:rsid w:val="0040306B"/>
    <w:rsid w:val="00421751"/>
    <w:rsid w:val="00422D8D"/>
    <w:rsid w:val="00430D8D"/>
    <w:rsid w:val="00435BF5"/>
    <w:rsid w:val="00440305"/>
    <w:rsid w:val="0044540F"/>
    <w:rsid w:val="00487B2C"/>
    <w:rsid w:val="004A7C39"/>
    <w:rsid w:val="004B6AEF"/>
    <w:rsid w:val="004B7A55"/>
    <w:rsid w:val="004C21F8"/>
    <w:rsid w:val="004D0EB8"/>
    <w:rsid w:val="004E2FEF"/>
    <w:rsid w:val="004E3267"/>
    <w:rsid w:val="004F1F08"/>
    <w:rsid w:val="004F638A"/>
    <w:rsid w:val="00500508"/>
    <w:rsid w:val="005055F3"/>
    <w:rsid w:val="005160DA"/>
    <w:rsid w:val="00537E41"/>
    <w:rsid w:val="00542511"/>
    <w:rsid w:val="00557C58"/>
    <w:rsid w:val="005659AD"/>
    <w:rsid w:val="0058580E"/>
    <w:rsid w:val="005970C4"/>
    <w:rsid w:val="005974AB"/>
    <w:rsid w:val="005A09DC"/>
    <w:rsid w:val="005A59FC"/>
    <w:rsid w:val="005C02FA"/>
    <w:rsid w:val="005C143D"/>
    <w:rsid w:val="005C57B5"/>
    <w:rsid w:val="005D14E7"/>
    <w:rsid w:val="005D19FD"/>
    <w:rsid w:val="005E6F76"/>
    <w:rsid w:val="00611B03"/>
    <w:rsid w:val="00622677"/>
    <w:rsid w:val="00626394"/>
    <w:rsid w:val="00631274"/>
    <w:rsid w:val="00641EDD"/>
    <w:rsid w:val="0064331C"/>
    <w:rsid w:val="0064755C"/>
    <w:rsid w:val="00650B85"/>
    <w:rsid w:val="00657A32"/>
    <w:rsid w:val="00660D97"/>
    <w:rsid w:val="00667411"/>
    <w:rsid w:val="006C27C2"/>
    <w:rsid w:val="006C78ED"/>
    <w:rsid w:val="006D0055"/>
    <w:rsid w:val="006D4468"/>
    <w:rsid w:val="006E61C3"/>
    <w:rsid w:val="006E6635"/>
    <w:rsid w:val="00701212"/>
    <w:rsid w:val="00706436"/>
    <w:rsid w:val="00712652"/>
    <w:rsid w:val="007158A9"/>
    <w:rsid w:val="007171F5"/>
    <w:rsid w:val="00734C73"/>
    <w:rsid w:val="007506DC"/>
    <w:rsid w:val="00751965"/>
    <w:rsid w:val="007626EF"/>
    <w:rsid w:val="00767877"/>
    <w:rsid w:val="00767B7D"/>
    <w:rsid w:val="00771839"/>
    <w:rsid w:val="007741D9"/>
    <w:rsid w:val="00775111"/>
    <w:rsid w:val="007A5979"/>
    <w:rsid w:val="007C23A9"/>
    <w:rsid w:val="007C7ECE"/>
    <w:rsid w:val="007D4DE1"/>
    <w:rsid w:val="007D6C27"/>
    <w:rsid w:val="007E62CD"/>
    <w:rsid w:val="00805947"/>
    <w:rsid w:val="00810BFE"/>
    <w:rsid w:val="00813BEB"/>
    <w:rsid w:val="00816038"/>
    <w:rsid w:val="00827681"/>
    <w:rsid w:val="008279F3"/>
    <w:rsid w:val="00836DEF"/>
    <w:rsid w:val="00843AE1"/>
    <w:rsid w:val="00844E56"/>
    <w:rsid w:val="0084628B"/>
    <w:rsid w:val="008467B6"/>
    <w:rsid w:val="008475B6"/>
    <w:rsid w:val="00862AB6"/>
    <w:rsid w:val="00873A31"/>
    <w:rsid w:val="00876770"/>
    <w:rsid w:val="00882A37"/>
    <w:rsid w:val="008847A4"/>
    <w:rsid w:val="00887D4D"/>
    <w:rsid w:val="0089235C"/>
    <w:rsid w:val="00895E43"/>
    <w:rsid w:val="00897DB7"/>
    <w:rsid w:val="008A28DD"/>
    <w:rsid w:val="008B4DA2"/>
    <w:rsid w:val="008C76F0"/>
    <w:rsid w:val="008D0C2F"/>
    <w:rsid w:val="008E10C8"/>
    <w:rsid w:val="008E36F6"/>
    <w:rsid w:val="008F23A6"/>
    <w:rsid w:val="008F7158"/>
    <w:rsid w:val="00900B02"/>
    <w:rsid w:val="0091000F"/>
    <w:rsid w:val="00920A1C"/>
    <w:rsid w:val="00920F53"/>
    <w:rsid w:val="00932915"/>
    <w:rsid w:val="00932D39"/>
    <w:rsid w:val="009334DB"/>
    <w:rsid w:val="0093393B"/>
    <w:rsid w:val="00951471"/>
    <w:rsid w:val="0096315C"/>
    <w:rsid w:val="00973ABD"/>
    <w:rsid w:val="009A11D2"/>
    <w:rsid w:val="009B4A51"/>
    <w:rsid w:val="009B6B5E"/>
    <w:rsid w:val="009B7CFA"/>
    <w:rsid w:val="009C02D9"/>
    <w:rsid w:val="009C166A"/>
    <w:rsid w:val="009C608A"/>
    <w:rsid w:val="009D512A"/>
    <w:rsid w:val="009F1B90"/>
    <w:rsid w:val="009F28F9"/>
    <w:rsid w:val="009F646F"/>
    <w:rsid w:val="009F6E05"/>
    <w:rsid w:val="00A0488E"/>
    <w:rsid w:val="00A135BE"/>
    <w:rsid w:val="00A621DD"/>
    <w:rsid w:val="00A9091E"/>
    <w:rsid w:val="00A916F0"/>
    <w:rsid w:val="00A9669B"/>
    <w:rsid w:val="00AA24C9"/>
    <w:rsid w:val="00AA6EF0"/>
    <w:rsid w:val="00AB4456"/>
    <w:rsid w:val="00AC23ED"/>
    <w:rsid w:val="00AD41A9"/>
    <w:rsid w:val="00AF1E2F"/>
    <w:rsid w:val="00AF3B63"/>
    <w:rsid w:val="00B3369F"/>
    <w:rsid w:val="00B34036"/>
    <w:rsid w:val="00B47146"/>
    <w:rsid w:val="00B70D60"/>
    <w:rsid w:val="00B81FDE"/>
    <w:rsid w:val="00B86B25"/>
    <w:rsid w:val="00B92548"/>
    <w:rsid w:val="00BA50C5"/>
    <w:rsid w:val="00BB743A"/>
    <w:rsid w:val="00BE1251"/>
    <w:rsid w:val="00BF626E"/>
    <w:rsid w:val="00C04B3E"/>
    <w:rsid w:val="00C076E2"/>
    <w:rsid w:val="00C11508"/>
    <w:rsid w:val="00C11AFA"/>
    <w:rsid w:val="00C1507A"/>
    <w:rsid w:val="00C264E7"/>
    <w:rsid w:val="00C336F5"/>
    <w:rsid w:val="00C37CF2"/>
    <w:rsid w:val="00C37E26"/>
    <w:rsid w:val="00C42FB3"/>
    <w:rsid w:val="00C523EA"/>
    <w:rsid w:val="00C52DE7"/>
    <w:rsid w:val="00C559B2"/>
    <w:rsid w:val="00C57C5D"/>
    <w:rsid w:val="00C72227"/>
    <w:rsid w:val="00C81838"/>
    <w:rsid w:val="00C8746B"/>
    <w:rsid w:val="00C87F3E"/>
    <w:rsid w:val="00CA153D"/>
    <w:rsid w:val="00CA4C1A"/>
    <w:rsid w:val="00CB0497"/>
    <w:rsid w:val="00CB1B32"/>
    <w:rsid w:val="00CC781C"/>
    <w:rsid w:val="00CD6633"/>
    <w:rsid w:val="00CE2E5D"/>
    <w:rsid w:val="00D0354C"/>
    <w:rsid w:val="00D03E92"/>
    <w:rsid w:val="00D15D09"/>
    <w:rsid w:val="00D27349"/>
    <w:rsid w:val="00D40002"/>
    <w:rsid w:val="00D40EFD"/>
    <w:rsid w:val="00D443AF"/>
    <w:rsid w:val="00D44C03"/>
    <w:rsid w:val="00D5515A"/>
    <w:rsid w:val="00D633B4"/>
    <w:rsid w:val="00D8581D"/>
    <w:rsid w:val="00D91024"/>
    <w:rsid w:val="00DA5A3B"/>
    <w:rsid w:val="00DB78DA"/>
    <w:rsid w:val="00DC653E"/>
    <w:rsid w:val="00DC7416"/>
    <w:rsid w:val="00DD1514"/>
    <w:rsid w:val="00DF1B4A"/>
    <w:rsid w:val="00E07373"/>
    <w:rsid w:val="00E12BE3"/>
    <w:rsid w:val="00E170B9"/>
    <w:rsid w:val="00E2314C"/>
    <w:rsid w:val="00E26C4F"/>
    <w:rsid w:val="00E27923"/>
    <w:rsid w:val="00E377B2"/>
    <w:rsid w:val="00E57A00"/>
    <w:rsid w:val="00E6493E"/>
    <w:rsid w:val="00E679A2"/>
    <w:rsid w:val="00E74DE7"/>
    <w:rsid w:val="00E75D0C"/>
    <w:rsid w:val="00E82ACD"/>
    <w:rsid w:val="00E82C1B"/>
    <w:rsid w:val="00E86969"/>
    <w:rsid w:val="00E94E31"/>
    <w:rsid w:val="00E952A4"/>
    <w:rsid w:val="00EA564E"/>
    <w:rsid w:val="00EC3BE3"/>
    <w:rsid w:val="00EC4C6B"/>
    <w:rsid w:val="00ED1E79"/>
    <w:rsid w:val="00EF7E06"/>
    <w:rsid w:val="00EF7EA8"/>
    <w:rsid w:val="00F009B9"/>
    <w:rsid w:val="00F02196"/>
    <w:rsid w:val="00F06524"/>
    <w:rsid w:val="00F1150F"/>
    <w:rsid w:val="00F20784"/>
    <w:rsid w:val="00F21C0D"/>
    <w:rsid w:val="00F228FB"/>
    <w:rsid w:val="00F30967"/>
    <w:rsid w:val="00F50D5F"/>
    <w:rsid w:val="00F7240D"/>
    <w:rsid w:val="00F7371E"/>
    <w:rsid w:val="00F7536B"/>
    <w:rsid w:val="00F95195"/>
    <w:rsid w:val="00F96D19"/>
    <w:rsid w:val="00F977E8"/>
    <w:rsid w:val="00FA26E6"/>
    <w:rsid w:val="00FB5BB7"/>
    <w:rsid w:val="00FD4387"/>
    <w:rsid w:val="00FE4BC6"/>
    <w:rsid w:val="00FE5D6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0B120"/>
  <w15:docId w15:val="{70E9B8AF-3AE0-4B14-8B6F-892722934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17B"/>
  </w:style>
  <w:style w:type="paragraph" w:styleId="Titre1">
    <w:name w:val="heading 1"/>
    <w:basedOn w:val="Normal"/>
    <w:next w:val="Normal"/>
    <w:link w:val="Titre1Car"/>
    <w:uiPriority w:val="9"/>
    <w:qFormat/>
    <w:rsid w:val="005A75C2"/>
    <w:pPr>
      <w:shd w:val="clear" w:color="auto" w:fill="E5DFEC" w:themeFill="accent4" w:themeFillTint="33"/>
      <w:spacing w:before="360"/>
      <w:ind w:left="360"/>
      <w:jc w:val="both"/>
      <w:outlineLvl w:val="0"/>
    </w:pPr>
    <w:rPr>
      <w:rFonts w:asciiTheme="minorHAnsi" w:hAnsiTheme="minorHAnsi" w:cs="Times New Roman (Corps CS)"/>
      <w:b/>
      <w:color w:val="5F497A" w:themeColor="accent4" w:themeShade="BF"/>
    </w:rPr>
  </w:style>
  <w:style w:type="paragraph" w:styleId="Titre2">
    <w:name w:val="heading 2"/>
    <w:basedOn w:val="Normal"/>
    <w:next w:val="Normal"/>
    <w:link w:val="Titre2Car"/>
    <w:uiPriority w:val="9"/>
    <w:unhideWhenUsed/>
    <w:qFormat/>
    <w:rsid w:val="0089455F"/>
    <w:pPr>
      <w:keepNext/>
      <w:keepLines/>
      <w:numPr>
        <w:numId w:val="5"/>
      </w:numPr>
      <w:spacing w:before="40"/>
      <w:outlineLvl w:val="1"/>
    </w:pPr>
    <w:rPr>
      <w:rFonts w:eastAsiaTheme="majorEastAsia" w:cstheme="majorBidi"/>
      <w:b/>
      <w:i/>
      <w:color w:val="5F497A" w:themeColor="accent4" w:themeShade="BF"/>
      <w:sz w:val="24"/>
      <w:szCs w:val="2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EnvPartie"/>
    <w:next w:val="Normal"/>
    <w:link w:val="TitreCar"/>
    <w:uiPriority w:val="10"/>
    <w:qFormat/>
    <w:rsid w:val="00BA1A91"/>
    <w:pPr>
      <w:numPr>
        <w:numId w:val="0"/>
      </w:numPr>
      <w:pBdr>
        <w:bottom w:val="single" w:sz="12" w:space="1" w:color="B2A1C7"/>
      </w:pBdr>
      <w:spacing w:before="120" w:after="120"/>
      <w:ind w:left="425"/>
      <w:jc w:val="center"/>
    </w:pPr>
    <w:rPr>
      <w:rFonts w:ascii="Trajan Pro" w:hAnsi="Trajan Pro"/>
      <w:smallCaps/>
      <w:sz w:val="32"/>
      <w:szCs w:val="32"/>
      <w:shd w:val="clear" w:color="auto" w:fill="auto"/>
    </w:rPr>
  </w:style>
  <w:style w:type="paragraph" w:styleId="Paragraphedeliste">
    <w:name w:val="List Paragraph"/>
    <w:basedOn w:val="Normal"/>
    <w:uiPriority w:val="34"/>
    <w:qFormat/>
    <w:rsid w:val="001D764C"/>
    <w:pPr>
      <w:ind w:left="720"/>
      <w:contextualSpacing/>
    </w:pPr>
  </w:style>
  <w:style w:type="paragraph" w:styleId="En-tte">
    <w:name w:val="header"/>
    <w:basedOn w:val="Normal"/>
    <w:link w:val="En-tteCar"/>
    <w:uiPriority w:val="99"/>
    <w:unhideWhenUsed/>
    <w:rsid w:val="009E185E"/>
    <w:pPr>
      <w:tabs>
        <w:tab w:val="center" w:pos="4536"/>
        <w:tab w:val="right" w:pos="9072"/>
      </w:tabs>
    </w:pPr>
  </w:style>
  <w:style w:type="character" w:customStyle="1" w:styleId="En-tteCar">
    <w:name w:val="En-tête Car"/>
    <w:basedOn w:val="Policepardfaut"/>
    <w:link w:val="En-tte"/>
    <w:uiPriority w:val="99"/>
    <w:rsid w:val="009E185E"/>
  </w:style>
  <w:style w:type="paragraph" w:styleId="Pieddepage">
    <w:name w:val="footer"/>
    <w:basedOn w:val="Normal"/>
    <w:link w:val="PieddepageCar"/>
    <w:uiPriority w:val="99"/>
    <w:unhideWhenUsed/>
    <w:rsid w:val="009E185E"/>
    <w:pPr>
      <w:tabs>
        <w:tab w:val="center" w:pos="4536"/>
        <w:tab w:val="right" w:pos="9072"/>
      </w:tabs>
    </w:pPr>
  </w:style>
  <w:style w:type="character" w:customStyle="1" w:styleId="PieddepageCar">
    <w:name w:val="Pied de page Car"/>
    <w:basedOn w:val="Policepardfaut"/>
    <w:link w:val="Pieddepage"/>
    <w:uiPriority w:val="99"/>
    <w:rsid w:val="009E185E"/>
  </w:style>
  <w:style w:type="paragraph" w:styleId="Textedebulles">
    <w:name w:val="Balloon Text"/>
    <w:basedOn w:val="Normal"/>
    <w:link w:val="TextedebullesCar"/>
    <w:uiPriority w:val="99"/>
    <w:semiHidden/>
    <w:unhideWhenUsed/>
    <w:rsid w:val="009E185E"/>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9E185E"/>
    <w:rPr>
      <w:rFonts w:ascii="Lucida Grande" w:hAnsi="Lucida Grande" w:cs="Lucida Grande"/>
      <w:sz w:val="18"/>
      <w:szCs w:val="18"/>
    </w:rPr>
  </w:style>
  <w:style w:type="paragraph" w:customStyle="1" w:styleId="EnvPartie">
    <w:name w:val="Env_Partie"/>
    <w:basedOn w:val="Normal"/>
    <w:link w:val="EnvPartieCar"/>
    <w:qFormat/>
    <w:rsid w:val="0046533A"/>
    <w:pPr>
      <w:numPr>
        <w:numId w:val="1"/>
      </w:numPr>
      <w:pBdr>
        <w:bottom w:val="single" w:sz="24" w:space="1" w:color="B2A1C7"/>
      </w:pBdr>
      <w:autoSpaceDE w:val="0"/>
      <w:autoSpaceDN w:val="0"/>
      <w:adjustRightInd w:val="0"/>
      <w:spacing w:before="1320"/>
      <w:jc w:val="right"/>
      <w:outlineLvl w:val="0"/>
    </w:pPr>
    <w:rPr>
      <w:rFonts w:eastAsia="Times New Roman" w:cs="Arial"/>
      <w:color w:val="403152"/>
      <w:sz w:val="96"/>
      <w:szCs w:val="96"/>
      <w:shd w:val="clear" w:color="auto" w:fill="E5DFEC"/>
    </w:rPr>
  </w:style>
  <w:style w:type="character" w:customStyle="1" w:styleId="EnvPartieCar">
    <w:name w:val="Env_Partie Car"/>
    <w:basedOn w:val="Policepardfaut"/>
    <w:link w:val="EnvPartie"/>
    <w:rsid w:val="0046533A"/>
    <w:rPr>
      <w:rFonts w:ascii="Calibri" w:eastAsia="Times New Roman" w:hAnsi="Calibri" w:cs="Arial"/>
      <w:color w:val="403152"/>
      <w:sz w:val="96"/>
      <w:szCs w:val="96"/>
    </w:rPr>
  </w:style>
  <w:style w:type="paragraph" w:customStyle="1" w:styleId="EnvTitreparagraphe">
    <w:name w:val="Env_Titre paragraphe"/>
    <w:basedOn w:val="Normal"/>
    <w:link w:val="EnvTitreparagrapheCar"/>
    <w:qFormat/>
    <w:rsid w:val="0046533A"/>
    <w:pPr>
      <w:numPr>
        <w:numId w:val="2"/>
      </w:numPr>
      <w:spacing w:before="360" w:after="240"/>
      <w:jc w:val="both"/>
    </w:pPr>
    <w:rPr>
      <w:rFonts w:eastAsia="Times New Roman" w:cs="Times New Roman"/>
      <w:b/>
      <w:color w:val="403152"/>
    </w:rPr>
  </w:style>
  <w:style w:type="character" w:customStyle="1" w:styleId="EnvTitreparagrapheCar">
    <w:name w:val="Env_Titre paragraphe Car"/>
    <w:basedOn w:val="Policepardfaut"/>
    <w:link w:val="EnvTitreparagraphe"/>
    <w:rsid w:val="0046533A"/>
    <w:rPr>
      <w:rFonts w:ascii="Calibri" w:eastAsia="Times New Roman" w:hAnsi="Calibri" w:cs="Times New Roman"/>
      <w:b/>
      <w:color w:val="403152"/>
    </w:rPr>
  </w:style>
  <w:style w:type="table" w:styleId="Grilledutableau">
    <w:name w:val="Table Grid"/>
    <w:basedOn w:val="TableauNormal"/>
    <w:uiPriority w:val="59"/>
    <w:rsid w:val="00080B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uiPriority w:val="99"/>
    <w:semiHidden/>
    <w:unhideWhenUsed/>
    <w:rsid w:val="00E06D6D"/>
  </w:style>
  <w:style w:type="character" w:styleId="Lienhypertexte">
    <w:name w:val="Hyperlink"/>
    <w:basedOn w:val="Policepardfaut"/>
    <w:uiPriority w:val="99"/>
    <w:unhideWhenUsed/>
    <w:rsid w:val="008A620E"/>
    <w:rPr>
      <w:color w:val="0000FF" w:themeColor="hyperlink"/>
      <w:u w:val="single"/>
    </w:rPr>
  </w:style>
  <w:style w:type="character" w:customStyle="1" w:styleId="TitreCar">
    <w:name w:val="Titre Car"/>
    <w:basedOn w:val="Policepardfaut"/>
    <w:link w:val="Titre"/>
    <w:uiPriority w:val="10"/>
    <w:rsid w:val="00BA1A91"/>
    <w:rPr>
      <w:rFonts w:ascii="Trajan Pro" w:eastAsia="Times New Roman" w:hAnsi="Trajan Pro" w:cs="Arial"/>
      <w:smallCaps/>
      <w:color w:val="403152"/>
      <w:sz w:val="32"/>
      <w:szCs w:val="32"/>
    </w:rPr>
  </w:style>
  <w:style w:type="character" w:customStyle="1" w:styleId="Titre1Car">
    <w:name w:val="Titre 1 Car"/>
    <w:basedOn w:val="Policepardfaut"/>
    <w:link w:val="Titre1"/>
    <w:uiPriority w:val="9"/>
    <w:rsid w:val="005A75C2"/>
    <w:rPr>
      <w:rFonts w:asciiTheme="minorHAnsi" w:hAnsiTheme="minorHAnsi" w:cs="Times New Roman (Corps CS)"/>
      <w:b/>
      <w:color w:val="5F497A" w:themeColor="accent4" w:themeShade="BF"/>
      <w:shd w:val="clear" w:color="auto" w:fill="E5DFEC" w:themeFill="accent4" w:themeFillTint="33"/>
    </w:rPr>
  </w:style>
  <w:style w:type="paragraph" w:styleId="Sansinterligne">
    <w:name w:val="No Spacing"/>
    <w:uiPriority w:val="1"/>
    <w:qFormat/>
    <w:rsid w:val="007B07CE"/>
  </w:style>
  <w:style w:type="character" w:customStyle="1" w:styleId="Mentionnonrsolue1">
    <w:name w:val="Mention non résolue1"/>
    <w:basedOn w:val="Policepardfaut"/>
    <w:uiPriority w:val="99"/>
    <w:semiHidden/>
    <w:unhideWhenUsed/>
    <w:rsid w:val="00ED422C"/>
    <w:rPr>
      <w:color w:val="605E5C"/>
      <w:shd w:val="clear" w:color="auto" w:fill="E1DFDD"/>
    </w:rPr>
  </w:style>
  <w:style w:type="character" w:styleId="Marquedecommentaire">
    <w:name w:val="annotation reference"/>
    <w:basedOn w:val="Policepardfaut"/>
    <w:uiPriority w:val="99"/>
    <w:semiHidden/>
    <w:unhideWhenUsed/>
    <w:rsid w:val="005E31E0"/>
    <w:rPr>
      <w:sz w:val="16"/>
      <w:szCs w:val="16"/>
    </w:rPr>
  </w:style>
  <w:style w:type="paragraph" w:styleId="Commentaire">
    <w:name w:val="annotation text"/>
    <w:basedOn w:val="Normal"/>
    <w:link w:val="CommentaireCar"/>
    <w:uiPriority w:val="99"/>
    <w:semiHidden/>
    <w:unhideWhenUsed/>
    <w:rsid w:val="005E31E0"/>
    <w:rPr>
      <w:sz w:val="20"/>
      <w:szCs w:val="20"/>
    </w:rPr>
  </w:style>
  <w:style w:type="character" w:customStyle="1" w:styleId="CommentaireCar">
    <w:name w:val="Commentaire Car"/>
    <w:basedOn w:val="Policepardfaut"/>
    <w:link w:val="Commentaire"/>
    <w:uiPriority w:val="99"/>
    <w:semiHidden/>
    <w:rsid w:val="005E31E0"/>
    <w:rPr>
      <w:sz w:val="20"/>
      <w:szCs w:val="20"/>
    </w:rPr>
  </w:style>
  <w:style w:type="paragraph" w:styleId="Objetducommentaire">
    <w:name w:val="annotation subject"/>
    <w:basedOn w:val="Commentaire"/>
    <w:next w:val="Commentaire"/>
    <w:link w:val="ObjetducommentaireCar"/>
    <w:uiPriority w:val="99"/>
    <w:semiHidden/>
    <w:unhideWhenUsed/>
    <w:rsid w:val="005E31E0"/>
    <w:rPr>
      <w:b/>
      <w:bCs/>
    </w:rPr>
  </w:style>
  <w:style w:type="character" w:customStyle="1" w:styleId="ObjetducommentaireCar">
    <w:name w:val="Objet du commentaire Car"/>
    <w:basedOn w:val="CommentaireCar"/>
    <w:link w:val="Objetducommentaire"/>
    <w:uiPriority w:val="99"/>
    <w:semiHidden/>
    <w:rsid w:val="005E31E0"/>
    <w:rPr>
      <w:b/>
      <w:bCs/>
      <w:sz w:val="20"/>
      <w:szCs w:val="20"/>
    </w:rPr>
  </w:style>
  <w:style w:type="character" w:customStyle="1" w:styleId="Mentionnonrsolue2">
    <w:name w:val="Mention non résolue2"/>
    <w:basedOn w:val="Policepardfaut"/>
    <w:uiPriority w:val="99"/>
    <w:semiHidden/>
    <w:unhideWhenUsed/>
    <w:rsid w:val="00DA78C6"/>
    <w:rPr>
      <w:color w:val="605E5C"/>
      <w:shd w:val="clear" w:color="auto" w:fill="E1DFDD"/>
    </w:rPr>
  </w:style>
  <w:style w:type="paragraph" w:styleId="Notedebasdepage">
    <w:name w:val="footnote text"/>
    <w:basedOn w:val="Normal"/>
    <w:link w:val="NotedebasdepageCar"/>
    <w:uiPriority w:val="99"/>
    <w:semiHidden/>
    <w:unhideWhenUsed/>
    <w:rsid w:val="008D383B"/>
    <w:rPr>
      <w:sz w:val="20"/>
      <w:szCs w:val="20"/>
    </w:rPr>
  </w:style>
  <w:style w:type="character" w:customStyle="1" w:styleId="NotedebasdepageCar">
    <w:name w:val="Note de bas de page Car"/>
    <w:basedOn w:val="Policepardfaut"/>
    <w:link w:val="Notedebasdepage"/>
    <w:uiPriority w:val="99"/>
    <w:semiHidden/>
    <w:rsid w:val="008D383B"/>
    <w:rPr>
      <w:sz w:val="20"/>
      <w:szCs w:val="20"/>
    </w:rPr>
  </w:style>
  <w:style w:type="character" w:styleId="Appelnotedebasdep">
    <w:name w:val="footnote reference"/>
    <w:basedOn w:val="Policepardfaut"/>
    <w:uiPriority w:val="99"/>
    <w:semiHidden/>
    <w:unhideWhenUsed/>
    <w:rsid w:val="008D383B"/>
    <w:rPr>
      <w:vertAlign w:val="superscript"/>
    </w:rPr>
  </w:style>
  <w:style w:type="character" w:styleId="Lienhypertextesuivivisit">
    <w:name w:val="FollowedHyperlink"/>
    <w:basedOn w:val="Policepardfaut"/>
    <w:uiPriority w:val="99"/>
    <w:semiHidden/>
    <w:unhideWhenUsed/>
    <w:rsid w:val="00A6610E"/>
    <w:rPr>
      <w:color w:val="800080" w:themeColor="followedHyperlink"/>
      <w:u w:val="single"/>
    </w:rPr>
  </w:style>
  <w:style w:type="table" w:styleId="TableauGrille4-Accentuation4">
    <w:name w:val="Grid Table 4 Accent 4"/>
    <w:basedOn w:val="TableauNormal"/>
    <w:uiPriority w:val="49"/>
    <w:rsid w:val="00211346"/>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character" w:customStyle="1" w:styleId="Titre2Car">
    <w:name w:val="Titre 2 Car"/>
    <w:basedOn w:val="Policepardfaut"/>
    <w:link w:val="Titre2"/>
    <w:uiPriority w:val="9"/>
    <w:rsid w:val="0089455F"/>
    <w:rPr>
      <w:rFonts w:eastAsiaTheme="majorEastAsia" w:cstheme="majorBidi"/>
      <w:b/>
      <w:i/>
      <w:color w:val="5F497A" w:themeColor="accent4" w:themeShade="BF"/>
      <w:sz w:val="24"/>
      <w:szCs w:val="26"/>
    </w:rPr>
  </w:style>
  <w:style w:type="paragraph" w:styleId="Rvision">
    <w:name w:val="Revision"/>
    <w:hidden/>
    <w:uiPriority w:val="99"/>
    <w:semiHidden/>
    <w:rsid w:val="00C95D4F"/>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108" w:type="dxa"/>
        <w:right w:w="108" w:type="dxa"/>
      </w:tblCellMar>
    </w:tblPr>
  </w:style>
  <w:style w:type="character" w:styleId="Mentionnonrsolue">
    <w:name w:val="Unresolved Mention"/>
    <w:basedOn w:val="Policepardfaut"/>
    <w:uiPriority w:val="99"/>
    <w:semiHidden/>
    <w:unhideWhenUsed/>
    <w:rsid w:val="009F646F"/>
    <w:rPr>
      <w:color w:val="605E5C"/>
      <w:shd w:val="clear" w:color="auto" w:fill="E1DFDD"/>
    </w:rPr>
  </w:style>
  <w:style w:type="paragraph" w:styleId="NormalWeb">
    <w:name w:val="Normal (Web)"/>
    <w:basedOn w:val="Normal"/>
    <w:uiPriority w:val="99"/>
    <w:unhideWhenUsed/>
    <w:rsid w:val="0064755C"/>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048334">
      <w:bodyDiv w:val="1"/>
      <w:marLeft w:val="0"/>
      <w:marRight w:val="0"/>
      <w:marTop w:val="0"/>
      <w:marBottom w:val="0"/>
      <w:divBdr>
        <w:top w:val="none" w:sz="0" w:space="0" w:color="auto"/>
        <w:left w:val="none" w:sz="0" w:space="0" w:color="auto"/>
        <w:bottom w:val="none" w:sz="0" w:space="0" w:color="auto"/>
        <w:right w:val="none" w:sz="0" w:space="0" w:color="auto"/>
      </w:divBdr>
      <w:divsChild>
        <w:div w:id="210189083">
          <w:marLeft w:val="0"/>
          <w:marRight w:val="0"/>
          <w:marTop w:val="0"/>
          <w:marBottom w:val="0"/>
          <w:divBdr>
            <w:top w:val="none" w:sz="0" w:space="0" w:color="auto"/>
            <w:left w:val="none" w:sz="0" w:space="0" w:color="auto"/>
            <w:bottom w:val="none" w:sz="0" w:space="0" w:color="auto"/>
            <w:right w:val="none" w:sz="0" w:space="0" w:color="auto"/>
          </w:divBdr>
          <w:divsChild>
            <w:div w:id="1298494072">
              <w:marLeft w:val="0"/>
              <w:marRight w:val="0"/>
              <w:marTop w:val="0"/>
              <w:marBottom w:val="0"/>
              <w:divBdr>
                <w:top w:val="none" w:sz="0" w:space="0" w:color="auto"/>
                <w:left w:val="none" w:sz="0" w:space="0" w:color="auto"/>
                <w:bottom w:val="none" w:sz="0" w:space="0" w:color="auto"/>
                <w:right w:val="none" w:sz="0" w:space="0" w:color="auto"/>
              </w:divBdr>
              <w:divsChild>
                <w:div w:id="1807888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744716">
      <w:bodyDiv w:val="1"/>
      <w:marLeft w:val="0"/>
      <w:marRight w:val="0"/>
      <w:marTop w:val="0"/>
      <w:marBottom w:val="0"/>
      <w:divBdr>
        <w:top w:val="none" w:sz="0" w:space="0" w:color="auto"/>
        <w:left w:val="none" w:sz="0" w:space="0" w:color="auto"/>
        <w:bottom w:val="none" w:sz="0" w:space="0" w:color="auto"/>
        <w:right w:val="none" w:sz="0" w:space="0" w:color="auto"/>
      </w:divBdr>
    </w:div>
    <w:div w:id="44839446">
      <w:bodyDiv w:val="1"/>
      <w:marLeft w:val="0"/>
      <w:marRight w:val="0"/>
      <w:marTop w:val="0"/>
      <w:marBottom w:val="0"/>
      <w:divBdr>
        <w:top w:val="none" w:sz="0" w:space="0" w:color="auto"/>
        <w:left w:val="none" w:sz="0" w:space="0" w:color="auto"/>
        <w:bottom w:val="none" w:sz="0" w:space="0" w:color="auto"/>
        <w:right w:val="none" w:sz="0" w:space="0" w:color="auto"/>
      </w:divBdr>
    </w:div>
    <w:div w:id="68234496">
      <w:bodyDiv w:val="1"/>
      <w:marLeft w:val="0"/>
      <w:marRight w:val="0"/>
      <w:marTop w:val="0"/>
      <w:marBottom w:val="0"/>
      <w:divBdr>
        <w:top w:val="none" w:sz="0" w:space="0" w:color="auto"/>
        <w:left w:val="none" w:sz="0" w:space="0" w:color="auto"/>
        <w:bottom w:val="none" w:sz="0" w:space="0" w:color="auto"/>
        <w:right w:val="none" w:sz="0" w:space="0" w:color="auto"/>
      </w:divBdr>
    </w:div>
    <w:div w:id="97608499">
      <w:bodyDiv w:val="1"/>
      <w:marLeft w:val="0"/>
      <w:marRight w:val="0"/>
      <w:marTop w:val="0"/>
      <w:marBottom w:val="0"/>
      <w:divBdr>
        <w:top w:val="none" w:sz="0" w:space="0" w:color="auto"/>
        <w:left w:val="none" w:sz="0" w:space="0" w:color="auto"/>
        <w:bottom w:val="none" w:sz="0" w:space="0" w:color="auto"/>
        <w:right w:val="none" w:sz="0" w:space="0" w:color="auto"/>
      </w:divBdr>
    </w:div>
    <w:div w:id="115297645">
      <w:bodyDiv w:val="1"/>
      <w:marLeft w:val="0"/>
      <w:marRight w:val="0"/>
      <w:marTop w:val="0"/>
      <w:marBottom w:val="0"/>
      <w:divBdr>
        <w:top w:val="none" w:sz="0" w:space="0" w:color="auto"/>
        <w:left w:val="none" w:sz="0" w:space="0" w:color="auto"/>
        <w:bottom w:val="none" w:sz="0" w:space="0" w:color="auto"/>
        <w:right w:val="none" w:sz="0" w:space="0" w:color="auto"/>
      </w:divBdr>
      <w:divsChild>
        <w:div w:id="61949363">
          <w:marLeft w:val="0"/>
          <w:marRight w:val="0"/>
          <w:marTop w:val="0"/>
          <w:marBottom w:val="0"/>
          <w:divBdr>
            <w:top w:val="none" w:sz="0" w:space="0" w:color="auto"/>
            <w:left w:val="none" w:sz="0" w:space="0" w:color="auto"/>
            <w:bottom w:val="none" w:sz="0" w:space="0" w:color="auto"/>
            <w:right w:val="none" w:sz="0" w:space="0" w:color="auto"/>
          </w:divBdr>
          <w:divsChild>
            <w:div w:id="769856944">
              <w:marLeft w:val="0"/>
              <w:marRight w:val="0"/>
              <w:marTop w:val="0"/>
              <w:marBottom w:val="0"/>
              <w:divBdr>
                <w:top w:val="none" w:sz="0" w:space="0" w:color="auto"/>
                <w:left w:val="none" w:sz="0" w:space="0" w:color="auto"/>
                <w:bottom w:val="none" w:sz="0" w:space="0" w:color="auto"/>
                <w:right w:val="none" w:sz="0" w:space="0" w:color="auto"/>
              </w:divBdr>
              <w:divsChild>
                <w:div w:id="150570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957730">
      <w:bodyDiv w:val="1"/>
      <w:marLeft w:val="0"/>
      <w:marRight w:val="0"/>
      <w:marTop w:val="0"/>
      <w:marBottom w:val="0"/>
      <w:divBdr>
        <w:top w:val="none" w:sz="0" w:space="0" w:color="auto"/>
        <w:left w:val="none" w:sz="0" w:space="0" w:color="auto"/>
        <w:bottom w:val="none" w:sz="0" w:space="0" w:color="auto"/>
        <w:right w:val="none" w:sz="0" w:space="0" w:color="auto"/>
      </w:divBdr>
    </w:div>
    <w:div w:id="131217322">
      <w:bodyDiv w:val="1"/>
      <w:marLeft w:val="0"/>
      <w:marRight w:val="0"/>
      <w:marTop w:val="0"/>
      <w:marBottom w:val="0"/>
      <w:divBdr>
        <w:top w:val="none" w:sz="0" w:space="0" w:color="auto"/>
        <w:left w:val="none" w:sz="0" w:space="0" w:color="auto"/>
        <w:bottom w:val="none" w:sz="0" w:space="0" w:color="auto"/>
        <w:right w:val="none" w:sz="0" w:space="0" w:color="auto"/>
      </w:divBdr>
      <w:divsChild>
        <w:div w:id="202178760">
          <w:marLeft w:val="0"/>
          <w:marRight w:val="0"/>
          <w:marTop w:val="0"/>
          <w:marBottom w:val="0"/>
          <w:divBdr>
            <w:top w:val="none" w:sz="0" w:space="0" w:color="auto"/>
            <w:left w:val="none" w:sz="0" w:space="0" w:color="auto"/>
            <w:bottom w:val="none" w:sz="0" w:space="0" w:color="auto"/>
            <w:right w:val="none" w:sz="0" w:space="0" w:color="auto"/>
          </w:divBdr>
          <w:divsChild>
            <w:div w:id="48112219">
              <w:marLeft w:val="0"/>
              <w:marRight w:val="0"/>
              <w:marTop w:val="0"/>
              <w:marBottom w:val="0"/>
              <w:divBdr>
                <w:top w:val="none" w:sz="0" w:space="0" w:color="auto"/>
                <w:left w:val="none" w:sz="0" w:space="0" w:color="auto"/>
                <w:bottom w:val="none" w:sz="0" w:space="0" w:color="auto"/>
                <w:right w:val="none" w:sz="0" w:space="0" w:color="auto"/>
              </w:divBdr>
              <w:divsChild>
                <w:div w:id="1343237046">
                  <w:marLeft w:val="0"/>
                  <w:marRight w:val="0"/>
                  <w:marTop w:val="0"/>
                  <w:marBottom w:val="0"/>
                  <w:divBdr>
                    <w:top w:val="none" w:sz="0" w:space="0" w:color="auto"/>
                    <w:left w:val="none" w:sz="0" w:space="0" w:color="auto"/>
                    <w:bottom w:val="none" w:sz="0" w:space="0" w:color="auto"/>
                    <w:right w:val="none" w:sz="0" w:space="0" w:color="auto"/>
                  </w:divBdr>
                  <w:divsChild>
                    <w:div w:id="107689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888998">
      <w:bodyDiv w:val="1"/>
      <w:marLeft w:val="0"/>
      <w:marRight w:val="0"/>
      <w:marTop w:val="0"/>
      <w:marBottom w:val="0"/>
      <w:divBdr>
        <w:top w:val="none" w:sz="0" w:space="0" w:color="auto"/>
        <w:left w:val="none" w:sz="0" w:space="0" w:color="auto"/>
        <w:bottom w:val="none" w:sz="0" w:space="0" w:color="auto"/>
        <w:right w:val="none" w:sz="0" w:space="0" w:color="auto"/>
      </w:divBdr>
      <w:divsChild>
        <w:div w:id="533350899">
          <w:marLeft w:val="0"/>
          <w:marRight w:val="0"/>
          <w:marTop w:val="0"/>
          <w:marBottom w:val="0"/>
          <w:divBdr>
            <w:top w:val="none" w:sz="0" w:space="0" w:color="auto"/>
            <w:left w:val="none" w:sz="0" w:space="0" w:color="auto"/>
            <w:bottom w:val="none" w:sz="0" w:space="0" w:color="auto"/>
            <w:right w:val="none" w:sz="0" w:space="0" w:color="auto"/>
          </w:divBdr>
          <w:divsChild>
            <w:div w:id="865487791">
              <w:marLeft w:val="0"/>
              <w:marRight w:val="0"/>
              <w:marTop w:val="0"/>
              <w:marBottom w:val="0"/>
              <w:divBdr>
                <w:top w:val="none" w:sz="0" w:space="0" w:color="auto"/>
                <w:left w:val="none" w:sz="0" w:space="0" w:color="auto"/>
                <w:bottom w:val="none" w:sz="0" w:space="0" w:color="auto"/>
                <w:right w:val="none" w:sz="0" w:space="0" w:color="auto"/>
              </w:divBdr>
              <w:divsChild>
                <w:div w:id="1312826235">
                  <w:marLeft w:val="0"/>
                  <w:marRight w:val="0"/>
                  <w:marTop w:val="0"/>
                  <w:marBottom w:val="0"/>
                  <w:divBdr>
                    <w:top w:val="none" w:sz="0" w:space="0" w:color="auto"/>
                    <w:left w:val="none" w:sz="0" w:space="0" w:color="auto"/>
                    <w:bottom w:val="none" w:sz="0" w:space="0" w:color="auto"/>
                    <w:right w:val="none" w:sz="0" w:space="0" w:color="auto"/>
                  </w:divBdr>
                  <w:divsChild>
                    <w:div w:id="56052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41018">
      <w:bodyDiv w:val="1"/>
      <w:marLeft w:val="0"/>
      <w:marRight w:val="0"/>
      <w:marTop w:val="0"/>
      <w:marBottom w:val="0"/>
      <w:divBdr>
        <w:top w:val="none" w:sz="0" w:space="0" w:color="auto"/>
        <w:left w:val="none" w:sz="0" w:space="0" w:color="auto"/>
        <w:bottom w:val="none" w:sz="0" w:space="0" w:color="auto"/>
        <w:right w:val="none" w:sz="0" w:space="0" w:color="auto"/>
      </w:divBdr>
    </w:div>
    <w:div w:id="321936772">
      <w:bodyDiv w:val="1"/>
      <w:marLeft w:val="0"/>
      <w:marRight w:val="0"/>
      <w:marTop w:val="0"/>
      <w:marBottom w:val="0"/>
      <w:divBdr>
        <w:top w:val="none" w:sz="0" w:space="0" w:color="auto"/>
        <w:left w:val="none" w:sz="0" w:space="0" w:color="auto"/>
        <w:bottom w:val="none" w:sz="0" w:space="0" w:color="auto"/>
        <w:right w:val="none" w:sz="0" w:space="0" w:color="auto"/>
      </w:divBdr>
    </w:div>
    <w:div w:id="331103482">
      <w:bodyDiv w:val="1"/>
      <w:marLeft w:val="0"/>
      <w:marRight w:val="0"/>
      <w:marTop w:val="0"/>
      <w:marBottom w:val="0"/>
      <w:divBdr>
        <w:top w:val="none" w:sz="0" w:space="0" w:color="auto"/>
        <w:left w:val="none" w:sz="0" w:space="0" w:color="auto"/>
        <w:bottom w:val="none" w:sz="0" w:space="0" w:color="auto"/>
        <w:right w:val="none" w:sz="0" w:space="0" w:color="auto"/>
      </w:divBdr>
      <w:divsChild>
        <w:div w:id="1965425665">
          <w:marLeft w:val="0"/>
          <w:marRight w:val="0"/>
          <w:marTop w:val="0"/>
          <w:marBottom w:val="0"/>
          <w:divBdr>
            <w:top w:val="none" w:sz="0" w:space="0" w:color="auto"/>
            <w:left w:val="none" w:sz="0" w:space="0" w:color="auto"/>
            <w:bottom w:val="none" w:sz="0" w:space="0" w:color="auto"/>
            <w:right w:val="none" w:sz="0" w:space="0" w:color="auto"/>
          </w:divBdr>
          <w:divsChild>
            <w:div w:id="1620331471">
              <w:marLeft w:val="0"/>
              <w:marRight w:val="0"/>
              <w:marTop w:val="0"/>
              <w:marBottom w:val="0"/>
              <w:divBdr>
                <w:top w:val="none" w:sz="0" w:space="0" w:color="auto"/>
                <w:left w:val="none" w:sz="0" w:space="0" w:color="auto"/>
                <w:bottom w:val="none" w:sz="0" w:space="0" w:color="auto"/>
                <w:right w:val="none" w:sz="0" w:space="0" w:color="auto"/>
              </w:divBdr>
              <w:divsChild>
                <w:div w:id="1786119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9326552">
      <w:bodyDiv w:val="1"/>
      <w:marLeft w:val="0"/>
      <w:marRight w:val="0"/>
      <w:marTop w:val="0"/>
      <w:marBottom w:val="0"/>
      <w:divBdr>
        <w:top w:val="none" w:sz="0" w:space="0" w:color="auto"/>
        <w:left w:val="none" w:sz="0" w:space="0" w:color="auto"/>
        <w:bottom w:val="none" w:sz="0" w:space="0" w:color="auto"/>
        <w:right w:val="none" w:sz="0" w:space="0" w:color="auto"/>
      </w:divBdr>
    </w:div>
    <w:div w:id="488253497">
      <w:bodyDiv w:val="1"/>
      <w:marLeft w:val="0"/>
      <w:marRight w:val="0"/>
      <w:marTop w:val="0"/>
      <w:marBottom w:val="0"/>
      <w:divBdr>
        <w:top w:val="none" w:sz="0" w:space="0" w:color="auto"/>
        <w:left w:val="none" w:sz="0" w:space="0" w:color="auto"/>
        <w:bottom w:val="none" w:sz="0" w:space="0" w:color="auto"/>
        <w:right w:val="none" w:sz="0" w:space="0" w:color="auto"/>
      </w:divBdr>
    </w:div>
    <w:div w:id="494418211">
      <w:bodyDiv w:val="1"/>
      <w:marLeft w:val="0"/>
      <w:marRight w:val="0"/>
      <w:marTop w:val="0"/>
      <w:marBottom w:val="0"/>
      <w:divBdr>
        <w:top w:val="none" w:sz="0" w:space="0" w:color="auto"/>
        <w:left w:val="none" w:sz="0" w:space="0" w:color="auto"/>
        <w:bottom w:val="none" w:sz="0" w:space="0" w:color="auto"/>
        <w:right w:val="none" w:sz="0" w:space="0" w:color="auto"/>
      </w:divBdr>
    </w:div>
    <w:div w:id="565192047">
      <w:bodyDiv w:val="1"/>
      <w:marLeft w:val="0"/>
      <w:marRight w:val="0"/>
      <w:marTop w:val="0"/>
      <w:marBottom w:val="0"/>
      <w:divBdr>
        <w:top w:val="none" w:sz="0" w:space="0" w:color="auto"/>
        <w:left w:val="none" w:sz="0" w:space="0" w:color="auto"/>
        <w:bottom w:val="none" w:sz="0" w:space="0" w:color="auto"/>
        <w:right w:val="none" w:sz="0" w:space="0" w:color="auto"/>
      </w:divBdr>
    </w:div>
    <w:div w:id="597955277">
      <w:bodyDiv w:val="1"/>
      <w:marLeft w:val="0"/>
      <w:marRight w:val="0"/>
      <w:marTop w:val="0"/>
      <w:marBottom w:val="0"/>
      <w:divBdr>
        <w:top w:val="none" w:sz="0" w:space="0" w:color="auto"/>
        <w:left w:val="none" w:sz="0" w:space="0" w:color="auto"/>
        <w:bottom w:val="none" w:sz="0" w:space="0" w:color="auto"/>
        <w:right w:val="none" w:sz="0" w:space="0" w:color="auto"/>
      </w:divBdr>
    </w:div>
    <w:div w:id="605886456">
      <w:bodyDiv w:val="1"/>
      <w:marLeft w:val="0"/>
      <w:marRight w:val="0"/>
      <w:marTop w:val="0"/>
      <w:marBottom w:val="0"/>
      <w:divBdr>
        <w:top w:val="none" w:sz="0" w:space="0" w:color="auto"/>
        <w:left w:val="none" w:sz="0" w:space="0" w:color="auto"/>
        <w:bottom w:val="none" w:sz="0" w:space="0" w:color="auto"/>
        <w:right w:val="none" w:sz="0" w:space="0" w:color="auto"/>
      </w:divBdr>
    </w:div>
    <w:div w:id="619995664">
      <w:bodyDiv w:val="1"/>
      <w:marLeft w:val="0"/>
      <w:marRight w:val="0"/>
      <w:marTop w:val="0"/>
      <w:marBottom w:val="0"/>
      <w:divBdr>
        <w:top w:val="none" w:sz="0" w:space="0" w:color="auto"/>
        <w:left w:val="none" w:sz="0" w:space="0" w:color="auto"/>
        <w:bottom w:val="none" w:sz="0" w:space="0" w:color="auto"/>
        <w:right w:val="none" w:sz="0" w:space="0" w:color="auto"/>
      </w:divBdr>
    </w:div>
    <w:div w:id="631864976">
      <w:bodyDiv w:val="1"/>
      <w:marLeft w:val="0"/>
      <w:marRight w:val="0"/>
      <w:marTop w:val="0"/>
      <w:marBottom w:val="0"/>
      <w:divBdr>
        <w:top w:val="none" w:sz="0" w:space="0" w:color="auto"/>
        <w:left w:val="none" w:sz="0" w:space="0" w:color="auto"/>
        <w:bottom w:val="none" w:sz="0" w:space="0" w:color="auto"/>
        <w:right w:val="none" w:sz="0" w:space="0" w:color="auto"/>
      </w:divBdr>
    </w:div>
    <w:div w:id="641467986">
      <w:bodyDiv w:val="1"/>
      <w:marLeft w:val="0"/>
      <w:marRight w:val="0"/>
      <w:marTop w:val="0"/>
      <w:marBottom w:val="0"/>
      <w:divBdr>
        <w:top w:val="none" w:sz="0" w:space="0" w:color="auto"/>
        <w:left w:val="none" w:sz="0" w:space="0" w:color="auto"/>
        <w:bottom w:val="none" w:sz="0" w:space="0" w:color="auto"/>
        <w:right w:val="none" w:sz="0" w:space="0" w:color="auto"/>
      </w:divBdr>
    </w:div>
    <w:div w:id="643580999">
      <w:bodyDiv w:val="1"/>
      <w:marLeft w:val="0"/>
      <w:marRight w:val="0"/>
      <w:marTop w:val="0"/>
      <w:marBottom w:val="0"/>
      <w:divBdr>
        <w:top w:val="none" w:sz="0" w:space="0" w:color="auto"/>
        <w:left w:val="none" w:sz="0" w:space="0" w:color="auto"/>
        <w:bottom w:val="none" w:sz="0" w:space="0" w:color="auto"/>
        <w:right w:val="none" w:sz="0" w:space="0" w:color="auto"/>
      </w:divBdr>
    </w:div>
    <w:div w:id="703405662">
      <w:bodyDiv w:val="1"/>
      <w:marLeft w:val="0"/>
      <w:marRight w:val="0"/>
      <w:marTop w:val="0"/>
      <w:marBottom w:val="0"/>
      <w:divBdr>
        <w:top w:val="none" w:sz="0" w:space="0" w:color="auto"/>
        <w:left w:val="none" w:sz="0" w:space="0" w:color="auto"/>
        <w:bottom w:val="none" w:sz="0" w:space="0" w:color="auto"/>
        <w:right w:val="none" w:sz="0" w:space="0" w:color="auto"/>
      </w:divBdr>
    </w:div>
    <w:div w:id="710570724">
      <w:bodyDiv w:val="1"/>
      <w:marLeft w:val="0"/>
      <w:marRight w:val="0"/>
      <w:marTop w:val="0"/>
      <w:marBottom w:val="0"/>
      <w:divBdr>
        <w:top w:val="none" w:sz="0" w:space="0" w:color="auto"/>
        <w:left w:val="none" w:sz="0" w:space="0" w:color="auto"/>
        <w:bottom w:val="none" w:sz="0" w:space="0" w:color="auto"/>
        <w:right w:val="none" w:sz="0" w:space="0" w:color="auto"/>
      </w:divBdr>
    </w:div>
    <w:div w:id="761074882">
      <w:bodyDiv w:val="1"/>
      <w:marLeft w:val="0"/>
      <w:marRight w:val="0"/>
      <w:marTop w:val="0"/>
      <w:marBottom w:val="0"/>
      <w:divBdr>
        <w:top w:val="none" w:sz="0" w:space="0" w:color="auto"/>
        <w:left w:val="none" w:sz="0" w:space="0" w:color="auto"/>
        <w:bottom w:val="none" w:sz="0" w:space="0" w:color="auto"/>
        <w:right w:val="none" w:sz="0" w:space="0" w:color="auto"/>
      </w:divBdr>
    </w:div>
    <w:div w:id="800538080">
      <w:bodyDiv w:val="1"/>
      <w:marLeft w:val="0"/>
      <w:marRight w:val="0"/>
      <w:marTop w:val="0"/>
      <w:marBottom w:val="0"/>
      <w:divBdr>
        <w:top w:val="none" w:sz="0" w:space="0" w:color="auto"/>
        <w:left w:val="none" w:sz="0" w:space="0" w:color="auto"/>
        <w:bottom w:val="none" w:sz="0" w:space="0" w:color="auto"/>
        <w:right w:val="none" w:sz="0" w:space="0" w:color="auto"/>
      </w:divBdr>
      <w:divsChild>
        <w:div w:id="1201623968">
          <w:marLeft w:val="0"/>
          <w:marRight w:val="0"/>
          <w:marTop w:val="0"/>
          <w:marBottom w:val="0"/>
          <w:divBdr>
            <w:top w:val="none" w:sz="0" w:space="0" w:color="auto"/>
            <w:left w:val="none" w:sz="0" w:space="0" w:color="auto"/>
            <w:bottom w:val="none" w:sz="0" w:space="0" w:color="auto"/>
            <w:right w:val="none" w:sz="0" w:space="0" w:color="auto"/>
          </w:divBdr>
          <w:divsChild>
            <w:div w:id="2024743653">
              <w:marLeft w:val="0"/>
              <w:marRight w:val="0"/>
              <w:marTop w:val="0"/>
              <w:marBottom w:val="0"/>
              <w:divBdr>
                <w:top w:val="none" w:sz="0" w:space="0" w:color="auto"/>
                <w:left w:val="none" w:sz="0" w:space="0" w:color="auto"/>
                <w:bottom w:val="none" w:sz="0" w:space="0" w:color="auto"/>
                <w:right w:val="none" w:sz="0" w:space="0" w:color="auto"/>
              </w:divBdr>
              <w:divsChild>
                <w:div w:id="844636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803739">
      <w:bodyDiv w:val="1"/>
      <w:marLeft w:val="0"/>
      <w:marRight w:val="0"/>
      <w:marTop w:val="0"/>
      <w:marBottom w:val="0"/>
      <w:divBdr>
        <w:top w:val="none" w:sz="0" w:space="0" w:color="auto"/>
        <w:left w:val="none" w:sz="0" w:space="0" w:color="auto"/>
        <w:bottom w:val="none" w:sz="0" w:space="0" w:color="auto"/>
        <w:right w:val="none" w:sz="0" w:space="0" w:color="auto"/>
      </w:divBdr>
      <w:divsChild>
        <w:div w:id="1656372763">
          <w:marLeft w:val="0"/>
          <w:marRight w:val="0"/>
          <w:marTop w:val="0"/>
          <w:marBottom w:val="0"/>
          <w:divBdr>
            <w:top w:val="none" w:sz="0" w:space="0" w:color="auto"/>
            <w:left w:val="none" w:sz="0" w:space="0" w:color="auto"/>
            <w:bottom w:val="none" w:sz="0" w:space="0" w:color="auto"/>
            <w:right w:val="none" w:sz="0" w:space="0" w:color="auto"/>
          </w:divBdr>
          <w:divsChild>
            <w:div w:id="1356299602">
              <w:marLeft w:val="0"/>
              <w:marRight w:val="0"/>
              <w:marTop w:val="0"/>
              <w:marBottom w:val="0"/>
              <w:divBdr>
                <w:top w:val="none" w:sz="0" w:space="0" w:color="auto"/>
                <w:left w:val="none" w:sz="0" w:space="0" w:color="auto"/>
                <w:bottom w:val="none" w:sz="0" w:space="0" w:color="auto"/>
                <w:right w:val="none" w:sz="0" w:space="0" w:color="auto"/>
              </w:divBdr>
              <w:divsChild>
                <w:div w:id="1835220381">
                  <w:marLeft w:val="0"/>
                  <w:marRight w:val="0"/>
                  <w:marTop w:val="0"/>
                  <w:marBottom w:val="0"/>
                  <w:divBdr>
                    <w:top w:val="none" w:sz="0" w:space="0" w:color="auto"/>
                    <w:left w:val="none" w:sz="0" w:space="0" w:color="auto"/>
                    <w:bottom w:val="none" w:sz="0" w:space="0" w:color="auto"/>
                    <w:right w:val="none" w:sz="0" w:space="0" w:color="auto"/>
                  </w:divBdr>
                  <w:divsChild>
                    <w:div w:id="157669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9638595">
      <w:bodyDiv w:val="1"/>
      <w:marLeft w:val="0"/>
      <w:marRight w:val="0"/>
      <w:marTop w:val="0"/>
      <w:marBottom w:val="0"/>
      <w:divBdr>
        <w:top w:val="none" w:sz="0" w:space="0" w:color="auto"/>
        <w:left w:val="none" w:sz="0" w:space="0" w:color="auto"/>
        <w:bottom w:val="none" w:sz="0" w:space="0" w:color="auto"/>
        <w:right w:val="none" w:sz="0" w:space="0" w:color="auto"/>
      </w:divBdr>
      <w:divsChild>
        <w:div w:id="14696007">
          <w:marLeft w:val="0"/>
          <w:marRight w:val="0"/>
          <w:marTop w:val="0"/>
          <w:marBottom w:val="0"/>
          <w:divBdr>
            <w:top w:val="none" w:sz="0" w:space="0" w:color="auto"/>
            <w:left w:val="none" w:sz="0" w:space="0" w:color="auto"/>
            <w:bottom w:val="none" w:sz="0" w:space="0" w:color="auto"/>
            <w:right w:val="none" w:sz="0" w:space="0" w:color="auto"/>
          </w:divBdr>
          <w:divsChild>
            <w:div w:id="930815835">
              <w:marLeft w:val="0"/>
              <w:marRight w:val="0"/>
              <w:marTop w:val="0"/>
              <w:marBottom w:val="0"/>
              <w:divBdr>
                <w:top w:val="none" w:sz="0" w:space="0" w:color="auto"/>
                <w:left w:val="none" w:sz="0" w:space="0" w:color="auto"/>
                <w:bottom w:val="none" w:sz="0" w:space="0" w:color="auto"/>
                <w:right w:val="none" w:sz="0" w:space="0" w:color="auto"/>
              </w:divBdr>
              <w:divsChild>
                <w:div w:id="1785033687">
                  <w:marLeft w:val="0"/>
                  <w:marRight w:val="0"/>
                  <w:marTop w:val="0"/>
                  <w:marBottom w:val="0"/>
                  <w:divBdr>
                    <w:top w:val="none" w:sz="0" w:space="0" w:color="auto"/>
                    <w:left w:val="none" w:sz="0" w:space="0" w:color="auto"/>
                    <w:bottom w:val="none" w:sz="0" w:space="0" w:color="auto"/>
                    <w:right w:val="none" w:sz="0" w:space="0" w:color="auto"/>
                  </w:divBdr>
                  <w:divsChild>
                    <w:div w:id="1716663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6410682">
      <w:bodyDiv w:val="1"/>
      <w:marLeft w:val="0"/>
      <w:marRight w:val="0"/>
      <w:marTop w:val="0"/>
      <w:marBottom w:val="0"/>
      <w:divBdr>
        <w:top w:val="none" w:sz="0" w:space="0" w:color="auto"/>
        <w:left w:val="none" w:sz="0" w:space="0" w:color="auto"/>
        <w:bottom w:val="none" w:sz="0" w:space="0" w:color="auto"/>
        <w:right w:val="none" w:sz="0" w:space="0" w:color="auto"/>
      </w:divBdr>
    </w:div>
    <w:div w:id="854031816">
      <w:bodyDiv w:val="1"/>
      <w:marLeft w:val="0"/>
      <w:marRight w:val="0"/>
      <w:marTop w:val="0"/>
      <w:marBottom w:val="0"/>
      <w:divBdr>
        <w:top w:val="none" w:sz="0" w:space="0" w:color="auto"/>
        <w:left w:val="none" w:sz="0" w:space="0" w:color="auto"/>
        <w:bottom w:val="none" w:sz="0" w:space="0" w:color="auto"/>
        <w:right w:val="none" w:sz="0" w:space="0" w:color="auto"/>
      </w:divBdr>
    </w:div>
    <w:div w:id="857893257">
      <w:bodyDiv w:val="1"/>
      <w:marLeft w:val="0"/>
      <w:marRight w:val="0"/>
      <w:marTop w:val="0"/>
      <w:marBottom w:val="0"/>
      <w:divBdr>
        <w:top w:val="none" w:sz="0" w:space="0" w:color="auto"/>
        <w:left w:val="none" w:sz="0" w:space="0" w:color="auto"/>
        <w:bottom w:val="none" w:sz="0" w:space="0" w:color="auto"/>
        <w:right w:val="none" w:sz="0" w:space="0" w:color="auto"/>
      </w:divBdr>
    </w:div>
    <w:div w:id="857936157">
      <w:bodyDiv w:val="1"/>
      <w:marLeft w:val="0"/>
      <w:marRight w:val="0"/>
      <w:marTop w:val="0"/>
      <w:marBottom w:val="0"/>
      <w:divBdr>
        <w:top w:val="none" w:sz="0" w:space="0" w:color="auto"/>
        <w:left w:val="none" w:sz="0" w:space="0" w:color="auto"/>
        <w:bottom w:val="none" w:sz="0" w:space="0" w:color="auto"/>
        <w:right w:val="none" w:sz="0" w:space="0" w:color="auto"/>
      </w:divBdr>
    </w:div>
    <w:div w:id="928973173">
      <w:bodyDiv w:val="1"/>
      <w:marLeft w:val="0"/>
      <w:marRight w:val="0"/>
      <w:marTop w:val="0"/>
      <w:marBottom w:val="0"/>
      <w:divBdr>
        <w:top w:val="none" w:sz="0" w:space="0" w:color="auto"/>
        <w:left w:val="none" w:sz="0" w:space="0" w:color="auto"/>
        <w:bottom w:val="none" w:sz="0" w:space="0" w:color="auto"/>
        <w:right w:val="none" w:sz="0" w:space="0" w:color="auto"/>
      </w:divBdr>
    </w:div>
    <w:div w:id="997265844">
      <w:bodyDiv w:val="1"/>
      <w:marLeft w:val="0"/>
      <w:marRight w:val="0"/>
      <w:marTop w:val="0"/>
      <w:marBottom w:val="0"/>
      <w:divBdr>
        <w:top w:val="none" w:sz="0" w:space="0" w:color="auto"/>
        <w:left w:val="none" w:sz="0" w:space="0" w:color="auto"/>
        <w:bottom w:val="none" w:sz="0" w:space="0" w:color="auto"/>
        <w:right w:val="none" w:sz="0" w:space="0" w:color="auto"/>
      </w:divBdr>
      <w:divsChild>
        <w:div w:id="433402218">
          <w:marLeft w:val="0"/>
          <w:marRight w:val="0"/>
          <w:marTop w:val="0"/>
          <w:marBottom w:val="0"/>
          <w:divBdr>
            <w:top w:val="none" w:sz="0" w:space="0" w:color="auto"/>
            <w:left w:val="none" w:sz="0" w:space="0" w:color="auto"/>
            <w:bottom w:val="none" w:sz="0" w:space="0" w:color="auto"/>
            <w:right w:val="none" w:sz="0" w:space="0" w:color="auto"/>
          </w:divBdr>
          <w:divsChild>
            <w:div w:id="917246281">
              <w:marLeft w:val="0"/>
              <w:marRight w:val="0"/>
              <w:marTop w:val="0"/>
              <w:marBottom w:val="0"/>
              <w:divBdr>
                <w:top w:val="none" w:sz="0" w:space="0" w:color="auto"/>
                <w:left w:val="none" w:sz="0" w:space="0" w:color="auto"/>
                <w:bottom w:val="none" w:sz="0" w:space="0" w:color="auto"/>
                <w:right w:val="none" w:sz="0" w:space="0" w:color="auto"/>
              </w:divBdr>
              <w:divsChild>
                <w:div w:id="1929346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221980">
      <w:bodyDiv w:val="1"/>
      <w:marLeft w:val="0"/>
      <w:marRight w:val="0"/>
      <w:marTop w:val="0"/>
      <w:marBottom w:val="0"/>
      <w:divBdr>
        <w:top w:val="none" w:sz="0" w:space="0" w:color="auto"/>
        <w:left w:val="none" w:sz="0" w:space="0" w:color="auto"/>
        <w:bottom w:val="none" w:sz="0" w:space="0" w:color="auto"/>
        <w:right w:val="none" w:sz="0" w:space="0" w:color="auto"/>
      </w:divBdr>
      <w:divsChild>
        <w:div w:id="2129158256">
          <w:marLeft w:val="0"/>
          <w:marRight w:val="0"/>
          <w:marTop w:val="0"/>
          <w:marBottom w:val="0"/>
          <w:divBdr>
            <w:top w:val="none" w:sz="0" w:space="0" w:color="auto"/>
            <w:left w:val="none" w:sz="0" w:space="0" w:color="auto"/>
            <w:bottom w:val="none" w:sz="0" w:space="0" w:color="auto"/>
            <w:right w:val="none" w:sz="0" w:space="0" w:color="auto"/>
          </w:divBdr>
          <w:divsChild>
            <w:div w:id="1130440119">
              <w:marLeft w:val="0"/>
              <w:marRight w:val="0"/>
              <w:marTop w:val="0"/>
              <w:marBottom w:val="0"/>
              <w:divBdr>
                <w:top w:val="none" w:sz="0" w:space="0" w:color="auto"/>
                <w:left w:val="none" w:sz="0" w:space="0" w:color="auto"/>
                <w:bottom w:val="none" w:sz="0" w:space="0" w:color="auto"/>
                <w:right w:val="none" w:sz="0" w:space="0" w:color="auto"/>
              </w:divBdr>
              <w:divsChild>
                <w:div w:id="1315063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3976029">
      <w:bodyDiv w:val="1"/>
      <w:marLeft w:val="0"/>
      <w:marRight w:val="0"/>
      <w:marTop w:val="0"/>
      <w:marBottom w:val="0"/>
      <w:divBdr>
        <w:top w:val="none" w:sz="0" w:space="0" w:color="auto"/>
        <w:left w:val="none" w:sz="0" w:space="0" w:color="auto"/>
        <w:bottom w:val="none" w:sz="0" w:space="0" w:color="auto"/>
        <w:right w:val="none" w:sz="0" w:space="0" w:color="auto"/>
      </w:divBdr>
      <w:divsChild>
        <w:div w:id="977538291">
          <w:marLeft w:val="0"/>
          <w:marRight w:val="0"/>
          <w:marTop w:val="0"/>
          <w:marBottom w:val="0"/>
          <w:divBdr>
            <w:top w:val="none" w:sz="0" w:space="0" w:color="auto"/>
            <w:left w:val="none" w:sz="0" w:space="0" w:color="auto"/>
            <w:bottom w:val="none" w:sz="0" w:space="0" w:color="auto"/>
            <w:right w:val="none" w:sz="0" w:space="0" w:color="auto"/>
          </w:divBdr>
          <w:divsChild>
            <w:div w:id="325864601">
              <w:marLeft w:val="0"/>
              <w:marRight w:val="0"/>
              <w:marTop w:val="0"/>
              <w:marBottom w:val="0"/>
              <w:divBdr>
                <w:top w:val="none" w:sz="0" w:space="0" w:color="auto"/>
                <w:left w:val="none" w:sz="0" w:space="0" w:color="auto"/>
                <w:bottom w:val="none" w:sz="0" w:space="0" w:color="auto"/>
                <w:right w:val="none" w:sz="0" w:space="0" w:color="auto"/>
              </w:divBdr>
              <w:divsChild>
                <w:div w:id="578707907">
                  <w:marLeft w:val="0"/>
                  <w:marRight w:val="0"/>
                  <w:marTop w:val="0"/>
                  <w:marBottom w:val="0"/>
                  <w:divBdr>
                    <w:top w:val="none" w:sz="0" w:space="0" w:color="auto"/>
                    <w:left w:val="none" w:sz="0" w:space="0" w:color="auto"/>
                    <w:bottom w:val="none" w:sz="0" w:space="0" w:color="auto"/>
                    <w:right w:val="none" w:sz="0" w:space="0" w:color="auto"/>
                  </w:divBdr>
                  <w:divsChild>
                    <w:div w:id="1623075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9995433">
      <w:bodyDiv w:val="1"/>
      <w:marLeft w:val="0"/>
      <w:marRight w:val="0"/>
      <w:marTop w:val="0"/>
      <w:marBottom w:val="0"/>
      <w:divBdr>
        <w:top w:val="none" w:sz="0" w:space="0" w:color="auto"/>
        <w:left w:val="none" w:sz="0" w:space="0" w:color="auto"/>
        <w:bottom w:val="none" w:sz="0" w:space="0" w:color="auto"/>
        <w:right w:val="none" w:sz="0" w:space="0" w:color="auto"/>
      </w:divBdr>
      <w:divsChild>
        <w:div w:id="1667591187">
          <w:marLeft w:val="0"/>
          <w:marRight w:val="0"/>
          <w:marTop w:val="0"/>
          <w:marBottom w:val="0"/>
          <w:divBdr>
            <w:top w:val="none" w:sz="0" w:space="0" w:color="auto"/>
            <w:left w:val="none" w:sz="0" w:space="0" w:color="auto"/>
            <w:bottom w:val="none" w:sz="0" w:space="0" w:color="auto"/>
            <w:right w:val="none" w:sz="0" w:space="0" w:color="auto"/>
          </w:divBdr>
          <w:divsChild>
            <w:div w:id="1162427289">
              <w:marLeft w:val="0"/>
              <w:marRight w:val="0"/>
              <w:marTop w:val="0"/>
              <w:marBottom w:val="0"/>
              <w:divBdr>
                <w:top w:val="none" w:sz="0" w:space="0" w:color="auto"/>
                <w:left w:val="none" w:sz="0" w:space="0" w:color="auto"/>
                <w:bottom w:val="none" w:sz="0" w:space="0" w:color="auto"/>
                <w:right w:val="none" w:sz="0" w:space="0" w:color="auto"/>
              </w:divBdr>
              <w:divsChild>
                <w:div w:id="618223897">
                  <w:marLeft w:val="0"/>
                  <w:marRight w:val="0"/>
                  <w:marTop w:val="0"/>
                  <w:marBottom w:val="0"/>
                  <w:divBdr>
                    <w:top w:val="none" w:sz="0" w:space="0" w:color="auto"/>
                    <w:left w:val="none" w:sz="0" w:space="0" w:color="auto"/>
                    <w:bottom w:val="none" w:sz="0" w:space="0" w:color="auto"/>
                    <w:right w:val="none" w:sz="0" w:space="0" w:color="auto"/>
                  </w:divBdr>
                  <w:divsChild>
                    <w:div w:id="91570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1261506">
      <w:bodyDiv w:val="1"/>
      <w:marLeft w:val="0"/>
      <w:marRight w:val="0"/>
      <w:marTop w:val="0"/>
      <w:marBottom w:val="0"/>
      <w:divBdr>
        <w:top w:val="none" w:sz="0" w:space="0" w:color="auto"/>
        <w:left w:val="none" w:sz="0" w:space="0" w:color="auto"/>
        <w:bottom w:val="none" w:sz="0" w:space="0" w:color="auto"/>
        <w:right w:val="none" w:sz="0" w:space="0" w:color="auto"/>
      </w:divBdr>
    </w:div>
    <w:div w:id="1235698066">
      <w:bodyDiv w:val="1"/>
      <w:marLeft w:val="0"/>
      <w:marRight w:val="0"/>
      <w:marTop w:val="0"/>
      <w:marBottom w:val="0"/>
      <w:divBdr>
        <w:top w:val="none" w:sz="0" w:space="0" w:color="auto"/>
        <w:left w:val="none" w:sz="0" w:space="0" w:color="auto"/>
        <w:bottom w:val="none" w:sz="0" w:space="0" w:color="auto"/>
        <w:right w:val="none" w:sz="0" w:space="0" w:color="auto"/>
      </w:divBdr>
      <w:divsChild>
        <w:div w:id="1594514794">
          <w:marLeft w:val="0"/>
          <w:marRight w:val="0"/>
          <w:marTop w:val="0"/>
          <w:marBottom w:val="0"/>
          <w:divBdr>
            <w:top w:val="none" w:sz="0" w:space="11" w:color="auto"/>
            <w:left w:val="none" w:sz="0" w:space="11" w:color="auto"/>
            <w:bottom w:val="single" w:sz="6" w:space="11" w:color="D4D4D4"/>
            <w:right w:val="none" w:sz="0" w:space="11" w:color="auto"/>
          </w:divBdr>
        </w:div>
        <w:div w:id="1075056946">
          <w:marLeft w:val="0"/>
          <w:marRight w:val="0"/>
          <w:marTop w:val="0"/>
          <w:marBottom w:val="0"/>
          <w:divBdr>
            <w:top w:val="none" w:sz="0" w:space="11" w:color="auto"/>
            <w:left w:val="none" w:sz="0" w:space="11" w:color="auto"/>
            <w:bottom w:val="single" w:sz="6" w:space="11" w:color="D4D4D4"/>
            <w:right w:val="none" w:sz="0" w:space="11" w:color="auto"/>
          </w:divBdr>
        </w:div>
      </w:divsChild>
    </w:div>
    <w:div w:id="1257640966">
      <w:bodyDiv w:val="1"/>
      <w:marLeft w:val="0"/>
      <w:marRight w:val="0"/>
      <w:marTop w:val="0"/>
      <w:marBottom w:val="0"/>
      <w:divBdr>
        <w:top w:val="none" w:sz="0" w:space="0" w:color="auto"/>
        <w:left w:val="none" w:sz="0" w:space="0" w:color="auto"/>
        <w:bottom w:val="none" w:sz="0" w:space="0" w:color="auto"/>
        <w:right w:val="none" w:sz="0" w:space="0" w:color="auto"/>
      </w:divBdr>
    </w:div>
    <w:div w:id="1284002897">
      <w:bodyDiv w:val="1"/>
      <w:marLeft w:val="0"/>
      <w:marRight w:val="0"/>
      <w:marTop w:val="0"/>
      <w:marBottom w:val="0"/>
      <w:divBdr>
        <w:top w:val="none" w:sz="0" w:space="0" w:color="auto"/>
        <w:left w:val="none" w:sz="0" w:space="0" w:color="auto"/>
        <w:bottom w:val="none" w:sz="0" w:space="0" w:color="auto"/>
        <w:right w:val="none" w:sz="0" w:space="0" w:color="auto"/>
      </w:divBdr>
    </w:div>
    <w:div w:id="1309896841">
      <w:bodyDiv w:val="1"/>
      <w:marLeft w:val="0"/>
      <w:marRight w:val="0"/>
      <w:marTop w:val="0"/>
      <w:marBottom w:val="0"/>
      <w:divBdr>
        <w:top w:val="none" w:sz="0" w:space="0" w:color="auto"/>
        <w:left w:val="none" w:sz="0" w:space="0" w:color="auto"/>
        <w:bottom w:val="none" w:sz="0" w:space="0" w:color="auto"/>
        <w:right w:val="none" w:sz="0" w:space="0" w:color="auto"/>
      </w:divBdr>
      <w:divsChild>
        <w:div w:id="1581988356">
          <w:marLeft w:val="0"/>
          <w:marRight w:val="0"/>
          <w:marTop w:val="0"/>
          <w:marBottom w:val="0"/>
          <w:divBdr>
            <w:top w:val="none" w:sz="0" w:space="0" w:color="auto"/>
            <w:left w:val="none" w:sz="0" w:space="0" w:color="auto"/>
            <w:bottom w:val="none" w:sz="0" w:space="0" w:color="auto"/>
            <w:right w:val="none" w:sz="0" w:space="0" w:color="auto"/>
          </w:divBdr>
          <w:divsChild>
            <w:div w:id="1234007608">
              <w:marLeft w:val="0"/>
              <w:marRight w:val="0"/>
              <w:marTop w:val="0"/>
              <w:marBottom w:val="0"/>
              <w:divBdr>
                <w:top w:val="none" w:sz="0" w:space="0" w:color="auto"/>
                <w:left w:val="none" w:sz="0" w:space="0" w:color="auto"/>
                <w:bottom w:val="none" w:sz="0" w:space="0" w:color="auto"/>
                <w:right w:val="none" w:sz="0" w:space="0" w:color="auto"/>
              </w:divBdr>
              <w:divsChild>
                <w:div w:id="1247883216">
                  <w:marLeft w:val="0"/>
                  <w:marRight w:val="0"/>
                  <w:marTop w:val="0"/>
                  <w:marBottom w:val="0"/>
                  <w:divBdr>
                    <w:top w:val="none" w:sz="0" w:space="0" w:color="auto"/>
                    <w:left w:val="none" w:sz="0" w:space="0" w:color="auto"/>
                    <w:bottom w:val="none" w:sz="0" w:space="0" w:color="auto"/>
                    <w:right w:val="none" w:sz="0" w:space="0" w:color="auto"/>
                  </w:divBdr>
                  <w:divsChild>
                    <w:div w:id="416823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4772468">
      <w:bodyDiv w:val="1"/>
      <w:marLeft w:val="0"/>
      <w:marRight w:val="0"/>
      <w:marTop w:val="0"/>
      <w:marBottom w:val="0"/>
      <w:divBdr>
        <w:top w:val="none" w:sz="0" w:space="0" w:color="auto"/>
        <w:left w:val="none" w:sz="0" w:space="0" w:color="auto"/>
        <w:bottom w:val="none" w:sz="0" w:space="0" w:color="auto"/>
        <w:right w:val="none" w:sz="0" w:space="0" w:color="auto"/>
      </w:divBdr>
    </w:div>
    <w:div w:id="1346516801">
      <w:bodyDiv w:val="1"/>
      <w:marLeft w:val="0"/>
      <w:marRight w:val="0"/>
      <w:marTop w:val="0"/>
      <w:marBottom w:val="0"/>
      <w:divBdr>
        <w:top w:val="none" w:sz="0" w:space="0" w:color="auto"/>
        <w:left w:val="none" w:sz="0" w:space="0" w:color="auto"/>
        <w:bottom w:val="none" w:sz="0" w:space="0" w:color="auto"/>
        <w:right w:val="none" w:sz="0" w:space="0" w:color="auto"/>
      </w:divBdr>
    </w:div>
    <w:div w:id="1389567498">
      <w:bodyDiv w:val="1"/>
      <w:marLeft w:val="0"/>
      <w:marRight w:val="0"/>
      <w:marTop w:val="0"/>
      <w:marBottom w:val="0"/>
      <w:divBdr>
        <w:top w:val="none" w:sz="0" w:space="0" w:color="auto"/>
        <w:left w:val="none" w:sz="0" w:space="0" w:color="auto"/>
        <w:bottom w:val="none" w:sz="0" w:space="0" w:color="auto"/>
        <w:right w:val="none" w:sz="0" w:space="0" w:color="auto"/>
      </w:divBdr>
      <w:divsChild>
        <w:div w:id="199781606">
          <w:marLeft w:val="0"/>
          <w:marRight w:val="0"/>
          <w:marTop w:val="0"/>
          <w:marBottom w:val="0"/>
          <w:divBdr>
            <w:top w:val="none" w:sz="0" w:space="0" w:color="auto"/>
            <w:left w:val="none" w:sz="0" w:space="0" w:color="auto"/>
            <w:bottom w:val="none" w:sz="0" w:space="0" w:color="auto"/>
            <w:right w:val="none" w:sz="0" w:space="0" w:color="auto"/>
          </w:divBdr>
          <w:divsChild>
            <w:div w:id="376929282">
              <w:marLeft w:val="0"/>
              <w:marRight w:val="0"/>
              <w:marTop w:val="0"/>
              <w:marBottom w:val="0"/>
              <w:divBdr>
                <w:top w:val="none" w:sz="0" w:space="0" w:color="auto"/>
                <w:left w:val="none" w:sz="0" w:space="0" w:color="auto"/>
                <w:bottom w:val="none" w:sz="0" w:space="0" w:color="auto"/>
                <w:right w:val="none" w:sz="0" w:space="0" w:color="auto"/>
              </w:divBdr>
              <w:divsChild>
                <w:div w:id="1360815185">
                  <w:marLeft w:val="0"/>
                  <w:marRight w:val="0"/>
                  <w:marTop w:val="0"/>
                  <w:marBottom w:val="0"/>
                  <w:divBdr>
                    <w:top w:val="none" w:sz="0" w:space="0" w:color="auto"/>
                    <w:left w:val="none" w:sz="0" w:space="0" w:color="auto"/>
                    <w:bottom w:val="none" w:sz="0" w:space="0" w:color="auto"/>
                    <w:right w:val="none" w:sz="0" w:space="0" w:color="auto"/>
                  </w:divBdr>
                  <w:divsChild>
                    <w:div w:id="917708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1973789">
      <w:bodyDiv w:val="1"/>
      <w:marLeft w:val="0"/>
      <w:marRight w:val="0"/>
      <w:marTop w:val="0"/>
      <w:marBottom w:val="0"/>
      <w:divBdr>
        <w:top w:val="none" w:sz="0" w:space="0" w:color="auto"/>
        <w:left w:val="none" w:sz="0" w:space="0" w:color="auto"/>
        <w:bottom w:val="none" w:sz="0" w:space="0" w:color="auto"/>
        <w:right w:val="none" w:sz="0" w:space="0" w:color="auto"/>
      </w:divBdr>
    </w:div>
    <w:div w:id="1454400318">
      <w:bodyDiv w:val="1"/>
      <w:marLeft w:val="0"/>
      <w:marRight w:val="0"/>
      <w:marTop w:val="0"/>
      <w:marBottom w:val="0"/>
      <w:divBdr>
        <w:top w:val="none" w:sz="0" w:space="0" w:color="auto"/>
        <w:left w:val="none" w:sz="0" w:space="0" w:color="auto"/>
        <w:bottom w:val="none" w:sz="0" w:space="0" w:color="auto"/>
        <w:right w:val="none" w:sz="0" w:space="0" w:color="auto"/>
      </w:divBdr>
    </w:div>
    <w:div w:id="1535188054">
      <w:bodyDiv w:val="1"/>
      <w:marLeft w:val="0"/>
      <w:marRight w:val="0"/>
      <w:marTop w:val="0"/>
      <w:marBottom w:val="0"/>
      <w:divBdr>
        <w:top w:val="none" w:sz="0" w:space="0" w:color="auto"/>
        <w:left w:val="none" w:sz="0" w:space="0" w:color="auto"/>
        <w:bottom w:val="none" w:sz="0" w:space="0" w:color="auto"/>
        <w:right w:val="none" w:sz="0" w:space="0" w:color="auto"/>
      </w:divBdr>
    </w:div>
    <w:div w:id="1567912874">
      <w:bodyDiv w:val="1"/>
      <w:marLeft w:val="0"/>
      <w:marRight w:val="0"/>
      <w:marTop w:val="0"/>
      <w:marBottom w:val="0"/>
      <w:divBdr>
        <w:top w:val="none" w:sz="0" w:space="0" w:color="auto"/>
        <w:left w:val="none" w:sz="0" w:space="0" w:color="auto"/>
        <w:bottom w:val="none" w:sz="0" w:space="0" w:color="auto"/>
        <w:right w:val="none" w:sz="0" w:space="0" w:color="auto"/>
      </w:divBdr>
      <w:divsChild>
        <w:div w:id="288828828">
          <w:marLeft w:val="0"/>
          <w:marRight w:val="0"/>
          <w:marTop w:val="0"/>
          <w:marBottom w:val="0"/>
          <w:divBdr>
            <w:top w:val="none" w:sz="0" w:space="0" w:color="auto"/>
            <w:left w:val="none" w:sz="0" w:space="0" w:color="auto"/>
            <w:bottom w:val="none" w:sz="0" w:space="0" w:color="auto"/>
            <w:right w:val="none" w:sz="0" w:space="0" w:color="auto"/>
          </w:divBdr>
          <w:divsChild>
            <w:div w:id="281229426">
              <w:marLeft w:val="0"/>
              <w:marRight w:val="0"/>
              <w:marTop w:val="0"/>
              <w:marBottom w:val="0"/>
              <w:divBdr>
                <w:top w:val="none" w:sz="0" w:space="0" w:color="auto"/>
                <w:left w:val="none" w:sz="0" w:space="0" w:color="auto"/>
                <w:bottom w:val="none" w:sz="0" w:space="0" w:color="auto"/>
                <w:right w:val="none" w:sz="0" w:space="0" w:color="auto"/>
              </w:divBdr>
              <w:divsChild>
                <w:div w:id="500200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955629">
      <w:bodyDiv w:val="1"/>
      <w:marLeft w:val="0"/>
      <w:marRight w:val="0"/>
      <w:marTop w:val="0"/>
      <w:marBottom w:val="0"/>
      <w:divBdr>
        <w:top w:val="none" w:sz="0" w:space="0" w:color="auto"/>
        <w:left w:val="none" w:sz="0" w:space="0" w:color="auto"/>
        <w:bottom w:val="none" w:sz="0" w:space="0" w:color="auto"/>
        <w:right w:val="none" w:sz="0" w:space="0" w:color="auto"/>
      </w:divBdr>
    </w:div>
    <w:div w:id="1720939182">
      <w:bodyDiv w:val="1"/>
      <w:marLeft w:val="0"/>
      <w:marRight w:val="0"/>
      <w:marTop w:val="0"/>
      <w:marBottom w:val="0"/>
      <w:divBdr>
        <w:top w:val="none" w:sz="0" w:space="0" w:color="auto"/>
        <w:left w:val="none" w:sz="0" w:space="0" w:color="auto"/>
        <w:bottom w:val="none" w:sz="0" w:space="0" w:color="auto"/>
        <w:right w:val="none" w:sz="0" w:space="0" w:color="auto"/>
      </w:divBdr>
    </w:div>
    <w:div w:id="1732461538">
      <w:bodyDiv w:val="1"/>
      <w:marLeft w:val="0"/>
      <w:marRight w:val="0"/>
      <w:marTop w:val="0"/>
      <w:marBottom w:val="0"/>
      <w:divBdr>
        <w:top w:val="none" w:sz="0" w:space="0" w:color="auto"/>
        <w:left w:val="none" w:sz="0" w:space="0" w:color="auto"/>
        <w:bottom w:val="none" w:sz="0" w:space="0" w:color="auto"/>
        <w:right w:val="none" w:sz="0" w:space="0" w:color="auto"/>
      </w:divBdr>
    </w:div>
    <w:div w:id="1749225706">
      <w:bodyDiv w:val="1"/>
      <w:marLeft w:val="0"/>
      <w:marRight w:val="0"/>
      <w:marTop w:val="0"/>
      <w:marBottom w:val="0"/>
      <w:divBdr>
        <w:top w:val="none" w:sz="0" w:space="0" w:color="auto"/>
        <w:left w:val="none" w:sz="0" w:space="0" w:color="auto"/>
        <w:bottom w:val="none" w:sz="0" w:space="0" w:color="auto"/>
        <w:right w:val="none" w:sz="0" w:space="0" w:color="auto"/>
      </w:divBdr>
    </w:div>
    <w:div w:id="1756392978">
      <w:bodyDiv w:val="1"/>
      <w:marLeft w:val="0"/>
      <w:marRight w:val="0"/>
      <w:marTop w:val="0"/>
      <w:marBottom w:val="0"/>
      <w:divBdr>
        <w:top w:val="none" w:sz="0" w:space="0" w:color="auto"/>
        <w:left w:val="none" w:sz="0" w:space="0" w:color="auto"/>
        <w:bottom w:val="none" w:sz="0" w:space="0" w:color="auto"/>
        <w:right w:val="none" w:sz="0" w:space="0" w:color="auto"/>
      </w:divBdr>
      <w:divsChild>
        <w:div w:id="1827476167">
          <w:marLeft w:val="0"/>
          <w:marRight w:val="0"/>
          <w:marTop w:val="0"/>
          <w:marBottom w:val="0"/>
          <w:divBdr>
            <w:top w:val="none" w:sz="0" w:space="11" w:color="auto"/>
            <w:left w:val="none" w:sz="0" w:space="11" w:color="auto"/>
            <w:bottom w:val="single" w:sz="6" w:space="11" w:color="D4D4D4"/>
            <w:right w:val="none" w:sz="0" w:space="11" w:color="auto"/>
          </w:divBdr>
        </w:div>
      </w:divsChild>
    </w:div>
    <w:div w:id="1776057678">
      <w:bodyDiv w:val="1"/>
      <w:marLeft w:val="0"/>
      <w:marRight w:val="0"/>
      <w:marTop w:val="0"/>
      <w:marBottom w:val="0"/>
      <w:divBdr>
        <w:top w:val="none" w:sz="0" w:space="0" w:color="auto"/>
        <w:left w:val="none" w:sz="0" w:space="0" w:color="auto"/>
        <w:bottom w:val="none" w:sz="0" w:space="0" w:color="auto"/>
        <w:right w:val="none" w:sz="0" w:space="0" w:color="auto"/>
      </w:divBdr>
    </w:div>
    <w:div w:id="1808429160">
      <w:bodyDiv w:val="1"/>
      <w:marLeft w:val="0"/>
      <w:marRight w:val="0"/>
      <w:marTop w:val="0"/>
      <w:marBottom w:val="0"/>
      <w:divBdr>
        <w:top w:val="none" w:sz="0" w:space="0" w:color="auto"/>
        <w:left w:val="none" w:sz="0" w:space="0" w:color="auto"/>
        <w:bottom w:val="none" w:sz="0" w:space="0" w:color="auto"/>
        <w:right w:val="none" w:sz="0" w:space="0" w:color="auto"/>
      </w:divBdr>
      <w:divsChild>
        <w:div w:id="1593053591">
          <w:marLeft w:val="0"/>
          <w:marRight w:val="0"/>
          <w:marTop w:val="0"/>
          <w:marBottom w:val="0"/>
          <w:divBdr>
            <w:top w:val="none" w:sz="0" w:space="0" w:color="auto"/>
            <w:left w:val="none" w:sz="0" w:space="0" w:color="auto"/>
            <w:bottom w:val="none" w:sz="0" w:space="0" w:color="auto"/>
            <w:right w:val="none" w:sz="0" w:space="0" w:color="auto"/>
          </w:divBdr>
          <w:divsChild>
            <w:div w:id="1047995343">
              <w:marLeft w:val="0"/>
              <w:marRight w:val="0"/>
              <w:marTop w:val="0"/>
              <w:marBottom w:val="0"/>
              <w:divBdr>
                <w:top w:val="none" w:sz="0" w:space="0" w:color="auto"/>
                <w:left w:val="none" w:sz="0" w:space="0" w:color="auto"/>
                <w:bottom w:val="none" w:sz="0" w:space="0" w:color="auto"/>
                <w:right w:val="none" w:sz="0" w:space="0" w:color="auto"/>
              </w:divBdr>
              <w:divsChild>
                <w:div w:id="34540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5">
      <w:bodyDiv w:val="1"/>
      <w:marLeft w:val="0"/>
      <w:marRight w:val="0"/>
      <w:marTop w:val="0"/>
      <w:marBottom w:val="0"/>
      <w:divBdr>
        <w:top w:val="none" w:sz="0" w:space="0" w:color="auto"/>
        <w:left w:val="none" w:sz="0" w:space="0" w:color="auto"/>
        <w:bottom w:val="none" w:sz="0" w:space="0" w:color="auto"/>
        <w:right w:val="none" w:sz="0" w:space="0" w:color="auto"/>
      </w:divBdr>
    </w:div>
    <w:div w:id="1895726730">
      <w:bodyDiv w:val="1"/>
      <w:marLeft w:val="0"/>
      <w:marRight w:val="0"/>
      <w:marTop w:val="0"/>
      <w:marBottom w:val="0"/>
      <w:divBdr>
        <w:top w:val="none" w:sz="0" w:space="0" w:color="auto"/>
        <w:left w:val="none" w:sz="0" w:space="0" w:color="auto"/>
        <w:bottom w:val="none" w:sz="0" w:space="0" w:color="auto"/>
        <w:right w:val="none" w:sz="0" w:space="0" w:color="auto"/>
      </w:divBdr>
    </w:div>
    <w:div w:id="1903638777">
      <w:bodyDiv w:val="1"/>
      <w:marLeft w:val="0"/>
      <w:marRight w:val="0"/>
      <w:marTop w:val="0"/>
      <w:marBottom w:val="0"/>
      <w:divBdr>
        <w:top w:val="none" w:sz="0" w:space="0" w:color="auto"/>
        <w:left w:val="none" w:sz="0" w:space="0" w:color="auto"/>
        <w:bottom w:val="none" w:sz="0" w:space="0" w:color="auto"/>
        <w:right w:val="none" w:sz="0" w:space="0" w:color="auto"/>
      </w:divBdr>
    </w:div>
    <w:div w:id="1981764849">
      <w:bodyDiv w:val="1"/>
      <w:marLeft w:val="0"/>
      <w:marRight w:val="0"/>
      <w:marTop w:val="0"/>
      <w:marBottom w:val="0"/>
      <w:divBdr>
        <w:top w:val="none" w:sz="0" w:space="0" w:color="auto"/>
        <w:left w:val="none" w:sz="0" w:space="0" w:color="auto"/>
        <w:bottom w:val="none" w:sz="0" w:space="0" w:color="auto"/>
        <w:right w:val="none" w:sz="0" w:space="0" w:color="auto"/>
      </w:divBdr>
      <w:divsChild>
        <w:div w:id="1787844293">
          <w:marLeft w:val="0"/>
          <w:marRight w:val="0"/>
          <w:marTop w:val="0"/>
          <w:marBottom w:val="0"/>
          <w:divBdr>
            <w:top w:val="none" w:sz="0" w:space="11" w:color="auto"/>
            <w:left w:val="none" w:sz="0" w:space="11" w:color="auto"/>
            <w:bottom w:val="single" w:sz="6" w:space="11" w:color="D4D4D4"/>
            <w:right w:val="none" w:sz="0" w:space="11" w:color="auto"/>
          </w:divBdr>
        </w:div>
      </w:divsChild>
    </w:div>
    <w:div w:id="21353243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chloe.ribaudeau@auvergnerhonealpes.fr" TargetMode="External"/><Relationship Id="rId18"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www.alpine-space.eu/projects/astus/en/home" TargetMode="External"/><Relationship Id="rId17" Type="http://schemas.openxmlformats.org/officeDocument/2006/relationships/hyperlink" Target="mailto:Dominique.Lorrette@grandest.fr" TargetMode="External"/><Relationship Id="rId2" Type="http://schemas.openxmlformats.org/officeDocument/2006/relationships/customXml" Target="../customXml/item2.xml"/><Relationship Id="rId16" Type="http://schemas.openxmlformats.org/officeDocument/2006/relationships/hyperlink" Target="mailto:interreg.espacealpin@auvergnerhonealpes.fr"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hyperlink" Target="mailto:laurent.cogerino@auvergnerhonealpes-ee.fr" TargetMode="External"/><Relationship Id="rId10" Type="http://schemas.openxmlformats.org/officeDocument/2006/relationships/hyperlink" Target="http://www.espacealpin.fr/"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www.alpine-space.eu/projects/e-moticon/en/home"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5.jpg"/><Relationship Id="rId2" Type="http://schemas.openxmlformats.org/officeDocument/2006/relationships/image" Target="media/image4.jpg"/><Relationship Id="rId1" Type="http://schemas.openxmlformats.org/officeDocument/2006/relationships/image" Target="media/image3.jp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elgWrmT2WvSzx4OA7tCY49Iho4w==">AMUW2mWXFQ0ME8JrAqLZpiNusbIaG6QsWZrsP3IPppRFjUfe6eDQUVdqJK/Ql6GuOFzWI2lyU+4pzYLLBnpWrz1tIwdx1lpUXcPRx/UfzMPfYjYzxe/vIkCFLqTohtmAGzgAL6JiM0QFSIFppwQs/A3J8HSGcOBFpH7eKHYlT76cms8vkFyZapHVc4Xi4TlePzGqCP4noWKfkKFpEMyrHLiXZUkRkHS6QVyrs5BZCgfl+DmRfeluNql3cS40FI/2vso7fJXITWehyoweEc3s0ffc0LFWt19lhDa+lb6c/nho66Bx5ybQ+XacehM705/U5tDWBdI2kQzTPRfQfau5VGN79FcvADTgo8cqgNIVrLeM0UxhmYe7Zc5mTvXh+Wb94dNSOeFVwiPwpVFoZuAb7KN1FyuuhGj/ZWc7Uf83Czq1Uek6jyMS3znb7sAdzspXAxpuh82NMT6SDlEDvBbm4CvES5aRm7uRaphD6RF5pmXhgNMmHRLh8PNwPBgbFloBfQ1n3N4iUQlTCOyOjs/erHKApqxNF1bMiDeTGBEiB2k5fKpMCtSn6dQm4mzZOWjOSZbFcmwYfAvh9yxisaOztQB4YWmbS+H32FlD2xK3dkWf7AFjsKy0RuVu6q6p0h7VqRDSCMDCeq8jaNEvKZp011Uym/iZY2V7sncYPxjDz/mtw8gGB5TnebPEvAt8/K8HuAqNTspAp+h9a3cyHzm8lZ2ilAFVGozVAStQvN955PxHBB+kwZ6e58deBcyobkLaKufhQFsNxZf0FWoJzX64gx7cJmpls8bh11eGAjCtANavJ8f+cg+laW/CWJaXJL/UhEND39PIIZ7z5yOKthqhOT6G3biKdmUk0l8/9EUv3uGyJfPTEgPzg/BxC4Z548swdl1O8N/a9BLT9sCZjf4pZkUm48mVxEyXMST60bSfPCfEhSLANJnH3LWN+KXOYgFUOHRcw944uQ8rGkFtrRQChy5Sutbt7Dt8xJ8FmMl0+tuL5vRdX344otl3eSB8ZhLh58QwmQLHS4GC0OiWHCOmugoSnpsRNZWxYn1oR7bwnAWq+4veDS/FZn4C8U/WQjP94UI4kudrAXUDUatMSyDZuKENnLoTxa21f7Sm5RvJWwnEqcZmzfytqcoukriw/Ptn+cWhqAuJB4iD4R/AJ8VJED4qZagDPu2JZhnrl/tfyz6Fd94WGrQEvT1h9o2GxnXXuKvfM2tz4dWb6XyBR6jSvNsWSZwmEl8qSTFyNb0bcknVKzKLEPLIvIpEXBy6r2bkUBm6PoXsU2t1r43oHglHBRkXujlQ6fiLn+oRWCHZNwE2u56uJsH0Mz82hFyJP5FLdzdO4p1Y1ohU4dhIpMl+0+wlSfDuXEX0fdyda2/YvM7AGr5QS/cmzDC0rvFLBKwp3mXQBNJtK87eGOCxPq9mH0BWZcnESJPyGt2/vOWhDqHcGewqP+ruweVUvUclr9xYv3bCeYVnYaLwntJrXle/b423qimdKOkRcFDhTIr5PggQ4xa98AHtF0H46BW9Ewg3O0zJIIs1ST2wVZUMNg31i7YHJ95hmuS6VpD9f+w7zMfTEH4eecIqDnqtdUFKP5SIE57WSxAihs2426p0o81xG6wNpCCC8wb4lT/GJKY65L1swU5s3XhqKZ0ObxyVy00jRVWM9SX472V8q2zCrUEaeXXC2+Y1RCfGDhro+9hN0ZXZVQrHuHxFt17tm7m7a4vsxvJbNY8gg6aMYuvxupXUE5CeC9/qGp/qfYLhVVhUu5YpG55zlHJ/rOfFQmKMlrO2Ofd1tq8D2X5/dAzRYT/+KLUehQa6xtecfAFXUq1CIWRI6LqGq8q0Kv2f6ynJRiAClcbxqWsaTYu1WRugJU0sWaw8EHdONtUnX1oxcdzByx7IncVRHjU2Gla3SmQT5HJkcPgswDf89MU7cALfxYcaztv/B/r9J9qiQjf9jcbE4bfo6FfpdLZeTviiF/mMQIa8MeadOEgOuwPBS2Uy7Cyaj9VEWGR9xYei/E8+KZ0URO7CBjnWeFuryyjABzRbcErnYCJ9os7Z7MeFnQo38L983HET8D7h7HK5xNGdQhGseyxBr+2IgbXZ/UV9mIvb9ZA0urGTBYAzYjYxwfNVDvZAbsaKsc77csvOpwUi5B6OM8Bmc/Ur+l9vZS8j43nIdSp3SKRoBgNo7LyHk/AI297Bfsmc+FdPlvKs72cicuKpcWgp4jjG5agqR1R8HnG4+r9twU4eockuOZROrtJdPI4DrxU/0RJ34dU2svPhaIrDiPhvQTMsmdJOFAZ9V9ns9916vciUtihuCvVTHcRrEaOiXKxbdAbRlUNELTGv8vjSrkuxdIK2p3RfKWYBFwG/+pUwB/2B7o9aNOSB8iJHW5j6D/MWkpXZR9Hu4UtjI9vxXnUCjVrnOkRavu/e13gR+OtqD+mHVNlJcbRVeonakoCNr2Fh/N3oh5OFLt5FPMVcYhLbbgHcxSvpcpBSIzbaf4MlCPwbEg9CCJ+CwhEp4YCH7CSvgwwRHFspiIgG9Xau2C8ACI6Wq2sTmHAhYInm9jmaEesQHQejLO6TGPMeMzAr78wgkzihduUK9ViNS5TXticooGUb5Dg2Ylx6uU/hHOdfHS80jYbOlzhdrEGFhe/HANNVoXKhnkDFPg3yBjZuSai3Tma76FoUvxbPz9XuM7P6axaLYSz9VQVfY/lM0XHX1CRJRRP+m+rHcDUcEvkB0fd2WtrNUmFH7Na8Y0fX1s7i85C74qqFlTAvPF62odIMq1cqxEkm+wEe3Ln/434YTNlIKt3pZXA+H1MJiVsSmUfnmyo62ZhLLogFRE3RdSy8hkzifUN6nb0mO46Ksmla2hFSrsEbBR+vfCoBcthw/sWkXN19y3OeC/YWty+RXcT3FTaYLaD8zhUUm2560jdlSBf4KsbmWV67fLHlI6x5RZILgrKOTLzvbgDzm5Agd0DPlNIUOCK6Sfge/w2I5gOuucqTWJ9HEKfPR36BV9UBqSUeKQQcheNw3AXXOIB1h8M7zbrH5coYWyNcHqAn2OPTOh7pF1+87RuerJMwYtkouxdEDVUazY29yoNwUl6TaQOhJcIsJMtSdm4rpJazza7NMdy1lmp7xBZ3B6OB9Y4Po0EtOjA//fuGfz9G7ig4ggp4zoQqx1jP5RWpjOd6QoGGW2at4+bZbM+SKndZA+TkUyRgbnTCDgXxl3w6uLYuh5/09zSHoyBnjiMy50lkRQ3mCA8k9F2NU48E9DO6v3WgYKf0MwgzHD7GwAEWzCLvz+2vdCxqEBc4le1icC19p+naffvQlPmwanqVxA64j1EobwfDu4zwznyd+iAy8cUNUGuxGHlLHjMS4vcKdkygH39WctXYqCw49u6y1tkFSttAteLw+PeVl05AfSto1BBNU0seZcgw1E+xoAc8Ckkrd6jD9MDxu1pnTgEtnOzp5U/d3/Z6zErrxe0R4rEafmFH/dcjEb5MBGmykuMNB7ArFAeFXcSya5z15W1fQlhoXw2Al318JERlnpl6unFV1FOzKeYkUPSEInTtGj32p/2eBRc3vRDxWKLeiUTsFAolyXu1pVqPZu6owsBt2y7FhqdxqmVRDA8ngZj5ngy2h7zqZ735bcuFl6ir+CNuVf0SgEi+IUn2c8XuHAkkSGsYdWu6SRDaJCLwCUQOoSNCAkdkoBrE8JtvQZfwgYngJHYFh5LKFR479J6af2mEfte7bQRai86iDbXiQgFAajQov8K2hqA0mJiRljX8XFEYpkjy5ndkp1lhN5NfEy9mlDGXI/CnNF3ohNxf8Z/L41j2pggkqHDtEWKuLeqV/gSRq8F9ZGDZ185kSywfOya0q9ZzeibulffBpTrL6nXjNmar3TIj4WIUiKZ9MsMf3IRLV/j5hidcxjGjCcLUopTpbMPy2DatAhXlqRsAYw/ab0HcMBT9ozDE2+G5z9mZpnx7QAqnsFVMuKxlzzzk5y57/fLtdNyA1hLW+7TTMgwUZ5X5unvno9pAo5D/6u9/PryXzhXIYtdgvqk+b7NMOHHLJk7CKiEpi3UiZfmfIRqofHnZSvvxEHo1WLcyCwdNMOV7XNZ0SXiLpstNfRbuCBloO6hY2B4rrs97oa1jHdpNDZPBaI0hWrxuB0aLjBR+SKvdKMCiIyxPTqD2UEOpcZgiHtZ8gZ0sFvqLH5HTaL7HqrzHvO7gij8BrhGSF3Cw8EKCSXKTQXePAJzEZ/Bm9CEaL50X4wGY/u8UEFOeBdAxTirN/pCF4qKfRuLDJnkP3RUwuGEXrEiTuTfrd9O/4gMTRLhmM0j8K3Quu7YODfpWeuOWfey8ASWs5FZTZyl+mnNdiKGJ0Hysnhtd9fWNoF/TRL55AQX7FWlppNHynw4aehgU1I5fHS/GobGj4TfyAbB6oQ3dl5ib1B/vKM/US5G6lKwF1KzKCF/Xgz/s+u3M3wN3igIIwIs7IKMcBPf+09pCFAnv7iT32NC0Ll+9vpCr0n1TmKeWwFrWTd9/JdUOBK02xYI33rycWFQGkoQSFMSye8OGvQU/5k6rQtVCwdX6SNn9GBGTQCeSr+iG5k9/FDcnRbpHY/lFspHcvsZpvzOr7wbETo0kkt6nb3I8NU2abWAwbHzn0sS9jGtSQuqZ0KLX+CSCV2Du3UbqJRuQwY6/1SDuOiIaHBaeOSTAT2KYcHNCqfoIQOMdPIWOD1VDIzKPJQ1+GIfdhfDLCbH3AxuBZcx7S1qoDuv4YLy2WSY9usFdoAGiQhid21FTzz//1RA1/reuAk4VgdUtZQOYIPX4sANaAY0hrzF1yq0Dj18zPLCPwWtcdYmJgtmWj/16zRx++MIhtKa6xKhfRHCuFUIN0zV25h7JS3VwVsq6uVQhz896FXpfMzUHsXEkiiec8oL+YVi7y19ZRLMTZHQx3lOyVbrn1EZQY86lVtOFeq85jLrKvn0FsEMYLki98yIN+Y4R4rbI8XxvHWhGR+k3qxO/3DNZivLklppxnwmoJRGA8AgGvHefjQBXikPRdJJL0BNjQwoF4EzM9Jei5zgkmWKkCIsTlCMWOi3YC1sS7ZV3vZg8juaEte3Wyv6o0Y2CtZ9wOJpM63J7YV+ym0aTOWRbMBbfGSueORvCwllV23x4F90PW4en+XiPpFIM+2a4f3M+LnsaMoUl795Me3iIKBmj+Tj3VHgx2BHj86U0t7X/P+mMSEZ7KO7X4EZjCWyKDDiA4Z5g58t4Xj5RVwEkIjennue/q10d4ZvqkYbGXHbsqtmlhs7CHHy1LD3vP8+3F6i1zq8B94U1KqGCqpk6SFvOjRZLcO/xWt9kpe1tadhLyODm6WacESsWO8njeHE+jfFaNV8wp8mne3IXzdlmJWY5eHYVhf+K4Bf9ZZjv/COnXabVH6urfeuYcJfKjO5lx1czS27zZvlM1E2wd0M58ic3j4wZlY+Iqkk+BeusS/sjcy+Ds0k6pXyHXKC2n0hHhh5o8LgtZBjGOPrmIbq2VMTeZribX2Uyk0VRYP2mC6PoultE3CzECLFJWbi7RVGWWGJeg0LKekLsOjA3QOW4ELaZDTWWorFNMhI5G//49IGgwMiBMJ6Ne18wdRtU6IlIl7syPevPGAGtVtSivtgis7wglnOSrKxJPGWJ2lCaze923O57tJnoit+m2F4qWUKuY7x+QKo07lfX5D4ftdB+HM2wskUN4Pe2ZvgMn6qajm3tHhuEKH5+NsJEb8QCXh/Hc8E+NhGfpj7rQK89w8WC854jV+qBPcKGZt56aqgRj40TnWDOvQHlF0y6SwWrOGiSF+pV1/NOB6p8+5/hnI4aB0Cc1ih182onWTCy128xVpqSCHkNlWoyDaN+ke4/dFpmfR4mc1XKyesX7vX5SryLzdFjISg/7fsMWSyVlxXsWggOcJ1ejkH41VCtB/dzVSdpIejCJeALiQqcvrSnSj1ep4Ml82xBzm0RhVtJYcKlWhbrGPFu26ZgaUaryhtpju+eEqGq9Tt8SUjYYdzVn81Pu2oqvT8RjUqo0r5s2q4/jjhrN+t4HcppvXnl1YV7uldc+4uPIYs/Z9vZqSzMojKmOmxGj+nwTscNXo4vzKG1rwN9vmYq1DVsNkb3FVQ5fYVk5yR5EysOTS5RIYZcKuyIBkUKh7e11Hoq/urzUnpUzyrDFAcuz/Hx9T4+NTSeV1KJOIVu3khesCLw4kyXNqMOs5s0ij7gvdEIoZmQ0JodoycBZVIr5Cpv5QadkT+/LbWRsm3lnotrr1OCduTvhZAb6WZCzwbQVQ4j/Vl0SxnziiLB7YbDHSr0un9qFHE2DwzobwGs1Duno4QB35oZFgKRf/d2g65sChVTkl4toRtmViwTusiWbIReXjAwMwgT4Msjo5Z8x1ArvtEuYUuSACv8ZkyW2QK+b+fWZ0P6UIA1rbip0Pn/iPjzKaE4vmTZ/UNf8jzxS3uHk4t6ymfGrXzIUosdbI+4iHEnLfoY71QrtZqDxb74CqxTeufExn4RmsGQ6+3fF6O26QZw37EUxSAiTWxb3/kJBCW6u9dNAH8CxrWm1tmY1SYkxL4osIMMmSFIpS2hRAthOm9CsrHi/LMLDWYk8NnU/g2rPKCDVLVcrJeqVreh3p96iug6z56m/9dX1R/YzrEGpmQWM8rX5JEjbJNPE5WqQhh8TTNqARtkanf2h7mnZDx+wJzqX2LtcsporqsoWAkFi0pm65wfImJWKwWFdHS2ekYIFbji0ufaE/KSu5NagxOVMHq3kSsmHPtA5x1VrboaG+JXjvx9yGh/XmeR5SXTtufUx0iAnFULMnL05SC/pVEPN/hPC85tgp6APbn/47xeC9pFzRW4DfOfmP6WPIo7a3heaS3J0vYxTtYLjqJlst+/UrfaNEb+Jxe2JH3pOoN2mOY6nJsiavpphIo6KZ8b0QFSCCxhF0noMIDmpwsu6J51SFfoBvHbZhc81KA2BLrpU7JGZFwo5/eL3AEPjv2ufcKJ1OiVv5PmRzdEmJ2DCyjgVADut/bPjRRfnufEh7anNAvBIU6ri++/wp6lZ3klhlFLZSnxyrVmo7tRFojCeSIS2UXenT8TUYnuj55ZCpudMYJNB0pTsc2MxsoPaSGwcCL7Fd5dUieA8shZcEi+Glh6r34fHtG4QoB0IAmwrEGqEGpzFrgLD66Lvpju3sd24295xSQpK/aAPt94sps2CfqvEzt/POBh12UK9rO6zvR9bra6OYpmJ5rZVZiO+50g39fW7CRWL+EXCz3mavkkz6hE11T/feFzuG1dat+BRpdnL4pLeomU9HvMSBVf90m/ZVDas+rfFjyDNcE/OsLWL7+QgzG88Wg7DgXdy8V9k5NdDeYVYrqysMw0uS1xRHv6qWpbQstUdooJNxRnc5VMtV9WsR5qGVzCdPUMIj0Jfqk4yr7JQ/rSrrC21KOF6t08NLBjexExqzBNncreBJaWaPnlom7LymhYjFGE3c9Zq3mx4QIs1rlarJzBi6QDF/fMbT5+fCc5g/CZTb/3eh6tG02LLyJSaVlC88XYWsD+5UlnylUAfMY0y9XKZfbPv075AMmr4/f/uL0zDPHQcBMoFnKnMVCrkhZehSQXdbdcVbTIiqPySWGT2zAkSg8VPDDWcUgEe3gH4MUZBaZczKSDnz0X8QRpO1Tgun9CKRqKCFXNv3TfcTd9WC3iQBbZKbsOa93CNBYlcyDSS5bh2Z3s9FYMB99FwmiGXGcIYMSWrSHgXCtkLGzpgjaov7zyLjTTb4IHZaZcVDxzK+bdQqpoebp+B/ZtU5llqigibOI0oRfpD3oYZBt+4PIxnzwWoi0j9YUPIxPgGq8Q9LVMjzSnKD97GiWDKk5dgcpmz/uXyNgvQEZd+dE8hc4FCbfu8uUhDO2w+Ju741s8W2h9upzJbmfJubiSlhOMAZ4IU5xSdku5qBz0mTAL19H3XPKZNEDvYnxb1grzJRSNnBedb9ZLGUDVs6N6LFhFz1mKFjgv5E9toGIfxgWmgSTIzlMDSNn/RcDVFF3HU1QawyJbqc3gWDqY7bv59xzRnyCYbN6Q4cRztooDZyjI/Jhet7kdG/gmq360J0StZ4jM1YjvEj7pgguoNtUsHqJUlecwVJHf8x1QOggbF3E+YV6EYpP8r3NsHnXAhZy7/bmNUCzGadjYkkSoSS8kNosv/MkyvX+7nMmVoKSrkj5P7Elx04TZM4o0orSkRwGLJdzJEgLL39p83VfElargIAhCsurpKSJTmol1ZswL3qR/TTUgqb1z3VBv1sR99gCfjtujGyzMwHBuBP6pzUc2zPop88l3ejXOO3XDIU+KTrj6FE4W+R76y1cxTWpNUmC6k3rbzrU/uCpu2tPd+OS42UvDEAPNSbprOLq4LLLwNWjYrP/CmCvnfRYx//5Y3Q+JDKK3EInN2zLax4Xr5kCdayGLb8/mFvDgBeaJsvCih4+Y3RwwLO+byyNB5TvnhvBjyn4MuIpM9U1yLV+rrgo2fp4BHjqF8z01q7WFi9CmmMOrk9/6Mp1/m+S5A8uWO5tyEjgzy1ihCq9z8hnYipbpwYF0BzBRvFi5b1nTnUyQh3LN3Czss30HjVwkWzNT7RuslCsZqruIItlxNKUqu6Nyv4QyHK3stjP/V6lPOAL30qglBfAEeAWDT3qj+DaeEYxYUcYyk64Z0srBcnzwI4M4ry2K/7MhsPfrHV7Qu+G1A/oW3rlZKwI6UbVYkdEZibxlha0CrUfVuSxTvWxYR7NHFOjIRIM8gyrwkAGT8X1Ak5wYdTVYXw7WTFakZ7pzwEmz/WzZ6G3kgt202srN+eZ5JHXxtDpR6GmWYWN2Gqzz7dhPas4TJP1aUoa9UoCFq7N7b8j+NWEdylTc6wLPnmyrpMOgYL5X1HtYyPkHYhOg4uzDJkvZOs7ogWI0xoJeEsL3JPiTidV56//yBJ+7PKjKHzjhQwdpUpv9jFnzI620GxRne7I67Pc6JBek16a552jVdBDc0cHAZSn/aF/J6pIJq2Zui6DJ/xPBxVKasfvi3uvjVXf0tNL5arwnFf9CEePvbytsdjbrrQR+EJqwZIeODWteaR51+FQE56VxZEiqnZwyucZsDpq9HBqUIoEY/kEy0c6IVEgF9P1dO7bQZHIWfzzbwX2lAJOfk/c9A6/XvZzx9gz//awev7+E7Xbs4Kgw0v+YgzVjaYQuki9LZ/fozYBptPsEITHWjNPH94NwDBe7lGwtPUhq0vPX/OpoKd4D3NZK9z1PWTjY/ODT/IM2AGckN7+p2JfWTifGFWgG98O06aL2RuJyFSvC6H/Sc6/VgiGV88HjVxK0kazDoyAIEoEShG2Z0V3G9WnMM1PP6JMV+2VxBIB9HcodeocdpiXgfz1LbrWeKJTd95RqUNfq92yY7075ienSe9nEiVs6y0vOO6MW/r9hNUmfInPCwtEwNeFKKFiPZAuf5Prq5/CrQNKj+7WJGUgK+fmHpfeu1Z8bxAt0+1xzLIPGougUu/48QUT5muu14x8b4OguKR1uKEUlGIIVqeZw0P0Wcr0bglulzzQ1YNSgRQ32G2gwSXFJxoFqyXlekGfjAEpGveHA+1AyAhzaEFwhkU2+heVqOYBmybmayRm0DS4hMsApf0/FFzf64kN3f3M5OTDD3uTonPYfP5RqLqvrVGIWXK7+1+iXmuj91Sg5TG7x87uaCTh/pZz+/56rSzsvoHfC29aBXP8JugQBxf5k76ZHdqBEbkKDETUKQWjpGMQK+0yMz4Y2ZabbQTIkbr2+g/8quyaotWWQ/C11YRNW0iF8GA+pa6Qwg5tabvwgx138SjmmwPeA+il7FytHbsJ4AgSLO0u33UhvKSzN5DkIsKImFySYcYKsqQqOr3iIZZRbbvjaTdbW/ODjBxPiY/hs3iCBPuOVBLi/jsuW9/+S1YsmV9CKlyB3sNt1XF4LaAYBqrdZ2JGhjglTnt3cBGOYuawrxnCyM2v2b273Ie3JuS9g6RfCUK3hBdbh63trjVm3jFuufmlmpN/jb35J28UBIjowY6dFVUpSA+rwtbaG2kggDXlD/MJgfhBdjo4TBf7pwYyxFkH1HBlw9KoXajGMHpRl29vOoYZwevmd+hhHGXL2Pgg7ZqWObKbNtG4mtEgdlrVbnfivjfG/kxEkNqEPORGVpz5y178GAiqgn07KgpuZoIGt02veyyWUUetM30RMdkex6GNVxzgG3oCzrHcvAkVHKpXvizl780YyTQWga0x218j20c69fVDh6R1iBFbrW9BtkQ51r0Bdtu/TITgB/RHAKG4BhLpynFw5fLOsrX8QlunnFm6KVuSXncY+wZtS+XIEwCyWdJ/bcKX/f5aArBg+dQaPAbZDDGd8Uyytye7+wOLv3KLvOZXkMwVa0aMphWglDlEBuLDvCS7HwGhVekb/5q691APSTQY8tEcs/yUtFzvS41zs4GALAzMscG0gEx5BLeLw0cjkK19Mnba5d5GKhDuzhhNHr9g2y06/n4TVtMVmVQJKYueUy+RguSWKvxkwinJtQ4INxSCKEJBeS3bgqqdgmJ/Y+x1/ahe+uQnkrH7U7swetSEOqlw4i9tVuO3JCHiY7v5aHXwT44j1W/ntIXtX9LgXTOif0k1WQA4yjZ30rgYy4qIQFbRWrpIJ1KIWJjC5kHAkeAbPdNRzZgJvy++Vh+ESqAZNT/asHbeLeO82TkS03DLoy1GIXb+oDFxlEB6BwZuP9XrxX1emq/GMs3IyGVxVQfxncUsG3ra7eKHXgjC89uHi+ZDoLIPcqIU/fW6CjsIXpliz3Ppm+Oe+k9eYlKOWkhsi54Jw3C6b1LfhJfHDcUyXtDEY8R3SoVkV2PYJdUcF2xw8BwiSfMTNLoKxHbrsalxcytj/J6H3mfr6dlfJzH73HMYNZ+AwQNb85T6zh2KV6B1VEbuQLh08ofbQkq4aQt6FEmIFLUeEk4kRFZShzdNfJTEIUvy5G13X8AAptukeCnP/u1cHp9pOqqRqdADYbWIDi3Iqc8jcLomD9WsbVXXPfL5eNvn72/bMNSD8qWOlNc8LzDAOoHfMuA5J0Wd/bSvPLUNFhl4hWIlW63XPvZ1q/Q6k7g5A7Zi8go8Q4DUj/v2CZUEgL8sOtK/YDQGim/LWVp4vMrQL5gNGmQyBuMk2+6Wh4JjlIztbKROzrXSVdDuczesxWbqgsxrqxLnsG2Km+/+2CtWyHb/VD+3t0V+LRruJ3j2Uwr+AjEH6tpclaNbHOdF+7eZnKsDr1u+Urrz2pNfjoL8rcZ8GxDJNYl/1B9YaZksJmmdTu7q41WkYthmwTT1Xb3BSyI19G6HrJdQTrJaNBf86LWaBrPua2xiKr+ncN5TrD/hrNSmLFWvN7M1M/YlsFkkn80P7fTzJMRAFsxQOOnIG8AwEexohzcPYpyliIiWw6miVAdQrc5FXCbfmzSRIt+FBuA3OcW/AhATWnE30vHzo/OgNZI4lAhg0oNLFCaTA77KjzcRDfkNTfGCRkDtWRCieZSdiaEhvok1U+fSX7d4C/c6kcTGdrwNe+fhpKr/+WkrFmrsfSHgvtDuBRX7Ff3t/Q/jQM69pSulxrI/o4DcPZqjqsYQIusFbz6GXw4ezdhmx4WGiOOTqHWGcn/6AYHaAHjMLoxmx7S1QVuiANSMQZ8Nfsy9XOV5wlZSqHTNLOCHGk0BvioPahr3rOvp1IgCBPGmJJPrng5ZaDdrJpqIS0F6zM9gCxQroEGs2u7dZlIIO1e8LEiMFW/v2GoUbsItXqoXA95hy5SZgTNjTt45K5/hpQuBBCIDP4LQ2lNP0TQclGLbK2TFfEDaliyXIoh6BdBZvGq3oPg/paQLHOAD8Q6VSk1XK6pBg3tSH/UnEHn74qJjVrbrdBR3wLoeQ88s3K6Zhu1joakeP3jsoamr/ugyo3hqJ6S8D6rawunWRRsupH3YQCZsjZO/Dcu6KaeQLyPPL5ZkX5Iy3JG3HX5BHuy3LZOO1bYmy2WRW7AyB7koyK6mTb15KfaLnlEio7KLP8EJkmPBoGVM+WjlA0iK6P8EYiiSKc9sWw55Oan+UectPBOHCQwE2B+qpSdTu4PqfwA+za7QEZivixedPk1k3tAJ4mHObR4CJKeZOwZ3q4OkxRPPMNnlr6+qseyMxR6d8TnjG61Ag0wbLNqY2k3WM39ot89PKOiX/x3VHb6u1fSfmc2phZ/Hxs8ZhPUJGEz0IIU52audj0RwG4l4NljcW3uaC0gjrWTjUgK52KuyOudB0MgzxGFKK8NPdpjkFhbAzX54E9eg2VLHT88TCMIydxyALdK55gNLTbECfLYab/ylGtU/pUc8XFK7JS29BPE6OzrUpqpbMSbyOPeG2JQ+ZjBwyQS+1cHkbjCP6FfiWNTPORVdaYuy7nUz5UduD8kUcDa9tXbyBg2nI040svxl42SmCPsPKEwddcElXv0AGCCfLDGlBC90Zzz4MwuU9gWj+dyN8BDXBxeAdssrZHIbgj2tcL6iF6H4D7bK857ZQ21T9BvGSQvbftAXK4W/sxRamim61SpmCjWLhr9yAjFkp/3XEnnaR2/MTJFBl+UHJ+zW2m8tpmThz09fzr1vEAg0IgXFhc0zd4iBwsm2Qb5ueqiKrYmFk2qhN7m5IeT1HPrlsdt/J4PZq4qM/yRZYRN9gfVdPGr5XCROA66W+CXzy/HaOhZPJIMNRO48bpCqT6nYOQZbvPfPJK5nhDeQ6dBvSfuXmgAp5KpH0MRI0O48jcHyQVWNR44YZMPJHX6yo40UIhR+GkrazuZJ5psDa36k9EjX3of6RfVQI7kgmNJvh/NK6uX7iJwRPaicF/dzgvNvuUw6+MaHSaUIYks5v2sr8F4hErrUva3d7OXYH191PJFVuWpSmspt5AxcVeW1tkPB4sLnjO2AsJiNxnwxSGuocwrQR8/0+W6HpKkTXGJ09SDzHKZC+oP7I1EzyLTUoYjw0OiyaaS9oDw8mojxvzHqXkW/i6eatEMv2i+YOr9HY3GhBJR2AhwjBQwzk3N0bZod0tY0mnMMlzD3cSysOzFtYRWKgFiSecItCGGOQMRiFzWjJ7OB0OCDB+b49m/PlPI/fU5wEdxgeQQiv25nd8QMhknfomre2EdJv22ubKQtFCS51JqG3ixQ7dBx1SnL15diaAFFMJ3q/N3/wvT8YQyZZEm4GPuYLOAGJr6vpuwTPZHKPO9HLRExxpenx31UUlf91Xw7bKd4kuDI0nWcfeE61gzmZVxNMPBUp4ca0d68r5AUqBHHcTEfxEZf2qgTz2gixActb1uD1RDLdXP6n+kW2vPEaysyTafkWvMYf/MIZ/wrXhHwTdbmvBLcz9rn/awM94BhuogpCKEdVj6ALJi76wk+7o5kwiMfOWHZDkoIX83S/4gnx25v5dVJH8e1otH6cRmhb8q9r+lP0D6XSvAY9qp1i6QatluQHHXwtg/cQwml/iBZFWpcgf8PujSLUiVU6SrfA0jCShX65i/W4tXPm6EdhGxFbr5uT7n7TiQvGWZwE/ri6bN6YRnhD+4Fw9rLHZk8+NAHUEcis9rJcJO9uVKtlMql+ohphzKGLaTSD438iTb6KKY39/OwFcBFmCv4M1cAZ+Qiw4uKZvM/iifRKoWFaohair0+t8ieQeg/5thlHwuhaAgTzP6Vd+jT0gRA7u9t8ToYwyQaaMvhEF4zsYfUiStdFAa6WBbGiPJfcdioIlI4BZNpdbkoFQRbEQ18sm1cEyTtWXtQdmcY9Jwxn5V3ydMnbAP/oYGSXOBwGFgxuBt1J9RSzd3q7RVvM/2uXLPtavjc4z+tijIatafJzPG8qVLWjFzNDaiaIBLAd3kN6oyb+JRZa5qRxx02oIcQemTwp6+n8C+DPTW9S/J10iDAycdw6STO7bBbtPa51zgi5gbQ1EsEHmFTnnC0tGLl3uEkKDJ9YXnuF00+RspjjDaSw1yYgceJ6W5LtwyR2hrq1an14eGVi1GE7VetFhZchsadGejbvLXoEuMHjqYGE89tviQYLKblPFwbyA1OO6q7ZYLijd+Qu2poB+nGYF+ZX838U0jl85itQzvMQOb+jMkjnaVW4hfppk9AzgZFifW48Sx4Fsaoi11vilfOanWdFOQIl+DnMkhuib92YWE4pKwVn7YwpH2jzU3m5LOAemRiZ7Ro+O84TnNBD24GboLctbIpNNYwZ8PDqRAe/Q2Dwnjbuf/K7/Xg2Zz5p0SdCkRXFneQA8jvOQ7NNAD9fHhNlngNb8tbYVY5RLrbL4PeTtXl4cuyxpG3BmqwoDBWc1rv9Ie5tT1sKv4bpviAML6YpkaPZDmUW2TufJClIspGKs3ZNI+gBPo/dsz4WmBtMU5Pidp5EOaUGsn8s4TctrdXFchHmCVPt79WWhH1o/8oKRMtQ23J8trVogPTa37+k8mWReHFUWrtDKdusWRLfjDFCPP5OiVkBL6XRNerfsOWsDrfkJ3nTi3iBqLM+3wqO2TRIfEv1mrCVxAbvcLxy7AsgeA54e/s3g43FybKKzveY5VjEkTUc+kzezcfujwZHc/X4LG9NsL1/Sxh0Ptq+9JhTPLT8i4FSX1CTYeXoRqh5lVIGgbk0oi5ATKLkLwwCgMrX5SgdOW+XiYncCU1Xii3mRpmugRa/s4PeUmSAlRmXORSNO8Tj4YQ1Ql3CFdEBi2S+G4F9YVEbz/JUZO1NiTY6UPMGUjczgpuHdI1VciASqkpf1zL6op9Jp/SDwHnWb+pPB3K0dVnN9z6ilHq7mEJVL5Ajo81m5H5QkfqZF9p5q2C7uDUDuzh/WU70vKjkVEDksrhDBZ6QHI54nYgj2TSYJWXEDOwkd+MMUlHar6jPgOKWCbaDc6WdxJlKawgpy7gCin95twrFbwjJ/jAy0hvkr1l5NBqXYuI/vqW/f6kixPO+7ifvTYSObEv/qrjqZSs50+AYJW1UJLXM1anV63S6AMytwj9oB/qZyM38Y9ULExURZceBE0E31CoD/+F/+gEkONaNVg5UN3y5hZtlxGQi985YbiCwHldqRLoL0S9eMsvJcbyTvpyiJGhKLH74J2PAlN04hbkQ9r9UJcBPrBytR6SS3mP6M9xwXatPPksO7OTi+SDc5N1zJvy+e+vFgjV2xbYJDxwRLhshKw890pFRvoXizqQ3IfJLOChTHazkPpDRmV4pvW9XHU3lYCFnhEQGLNMWlv8gtk3MG/IM/iaEiNXNEVKQ6euhxk4USKn9MZ2giR6oUcbOqzEm0B+50r06MasFmEFYOVsrheH8VltQDR2I4YgB2HCylzrSSBV5Yzw8eFUZcpZ5PFzplknKRjDVNUj7pfKHq+1te6vs9PBj954Rz6W7tUWbaQi6qqsZYXYBvR1+09JwXNXwuTiioZxGPPL7OchZI68evO7Lmwg9unmezTgmsQfiJzp5x3aLAmPdi6CHkj+a7qq9WLasIengQM3rXqGzEx6HZvKgExMbA+pk/0eRkHLh13o1CgzV6gBzlhLb+b++ZBnrmUlqE5jE6avTaOxfHDsoGURaNtCz3SWk1OkyZXSn4THoZHyRA0xnMXu1A/rC2UXvyI0gIlCmyEfWmxzhbYACU7sVvRWRyEL1zhp0PvQoP7Kv+I8XfN33g87+7HKNnJV09lHY5UDm/3MzuPIvJw6g4F1ojkX8My1B/8pGZtkAEQcJxn/CPclqz1OBAlLDsGu5Db7JTZ4JIbwBd9L67TKuosi+Au6QP70IcAz//gtApKL5vKRIF3qN+Z953r/jAykY4BPvI1uRmT2yTEec/KY6pixphtTw5FcLT7kslyMC++OSHyv5odkHE1taDRDOH+CqWl7IaOQSbCMBkzx6jnLRI72CIjV+lmKHn7LpYLhDSR3dhhlXmmVRJrtRVB0/EvuDDonUQNGEV0FIVGquEsiaA1pXUJfuEm0RZ02P7PbYMH6poWzt9rN6+HpvRw8hquYjym9GGuAmXIBp8QHpz4DSFo4YRKZ4zxE2XEERbTLRctzMbxESS95uo4joaqoLrcrfpP8gxPsFmVOuczLF1nyFphLvPh20S5y4BCoPfO+B0bvHGqTkYsUYGdfSE928e96VJFYygzbWi0/2S7oBZayfoAdTV2pQiDORrsP/3iwTO32mijzt/NDO8ckE9KXUlG+TpGnMPEgs4tH6BSbfDV+bmEJM5RJZ458hAYAss60ezPKxUW5JcrRfpMqW2VDJ/hnsPx9DYLpYZj19pITg8ISjdO7TGuYYAnDGy3r7pzD1xz1LLC5rrSH7gjE2fk+Uf2eUzd5ykjkWdn6DL2CnyBeYBQIf3pC6LlAvQXbZguBJQlN9obFa2bBBVdBS3fdJ3NL2Y44liKL84NXc4sW6UOl9xANjSmHWEWZAt+BcSEVB0Et/YIDeHTgHRkBbU9wgqbrujRgyK2TNQOZJjBQfU2YOB/oxQ9AHEh4TnhuN+iho42EbUkrnvffEPziGUSQSx6OdZmIJ3CSC481zDNwAhR7s7ZIA1O6y6DhHejQWyF3TYNvLerOFCg7kCnP8PFi//9gKBjMiSc6RQ96vClgMZ6fRssfnNM/gZ4Ze4lzLbyKXlvbqEBh0wWYVfI2ojYT6JfnBrmepRJkll2I1yEWd7HnS4oje7slSsN2pkX4fjR8pCZ1rX1yfnVahc//npdMc/fOH3F3ZWP6pwnwJd5DFBvA9SAlI8Z6Cp2/2N7Tf6cSuIM4v+CZ9hHLZYc7IsR632qW5k7TkvxD58+H+7/b7VeJZDiAVr4JzLgvPNUSBoIqsn/26Q24H7HY2OpJaCK/iF5ivLJ0NopRc/HMkdOku5AAEKhw1ekCZqrXjRgLpWH5UJO1ZPZXE3l6B9MR7tSm2WZxqgcBG4RjOjvYbrAiwXG31CeaVshSIEXDnEBKqc22qCem3HVT8UzqzOQiLB12vpVODyZ/3n34cQKhPT24kDQH9V7d3fq7r4hQmZ2FsPbFsTDJdU2OqwIL3mYusQnfGSRItcfw22CmmAO1ou/vuDEFYcbOVm4AF4pnqc69m0Ik90Bg04JCxjIMG1sVerlZ/FE9p6laVXw0Vns3zy1tf8ptLZGzdcb+wYrBhc9sTTsUiYedrdHelJFFf/0lddqaeCBvIWaeNu9pww6kN84Gs+RfwSid1rXXOaxiBegakg3M+SiH7R0DVQyxsh6A60dDRQHa/MbxWMqxK2HenKc3POJyNSKDtpU8Z9HABmxwRw7Rti3z70eqyptk51C3SogS3E7lwtwnE+lShiG7Z+FzwDN3NAoa4XOSsCF+/4qjOft05FQxn6rdq6dhltaXll12RvVnmHP4eIG/Imhfo+zpizScdZa1YgaXS948GwJvtIzaCE+MKbeJvv2KQPQ2eGXkTL86foxkxvw7YyifibDf4jXRSiNTtICZ6D8k7p0aAaimEHk7KMDj5X1fnuj56j4N3JS5DnY5PYRkCG+NmxsbAGxGzd+7ODggYItHu3GBJiJKC3RpONlMd+hNKe/sqRexB1+k6FDuGa2HKJIUbGmM/ni2y8+iGCX+m2ZPTKX628EJK7xHGUJ2bHHrRpNhdWdN79x3F3shOIkjz9oaiWJWJGBFYOQX9PYlHhUOeCX6fWJBT56cIr8tSzfeOtq2y6L1hLitbCV4R8vuYClJhL2TjP7UALbIyKpWS0XW4+SZQmo7KRtJeuATycLj6fX6ZYgUg48YeA/QOXiX48vC3zuepXzO0+BwbETeuQmts3UyJ4VbGNI+Ys4Iv2ZS2cYuANHghKECFTn4SQlKNKXu7V2pn9tErPRV1Gwd+viel36Mh1lQ+yl8Br0fSSEZ5+IM02/DtrTVrbnled2EIqvYY0Nij2kw3t/doWKHMaocnNesFePh4waqTzPDGtcuqVMuQ6n4YXWhyhJ+d3ivD/Ybt7W6UX+NEHZLCLVWFtt6Zkk5hT7k0R0uGzCjyR/eS3xyIn2LVo4Sh+MVBeMe+HdT8RhmlpuzXpotP7qHP0J2X1ZhMINBLMoGpCD/G/s86QdrHQhPjtlgCdyNOTFLgIaKVbCgwW3rVyj0BY9KOQQzsMsNHiOTfq5voqcNdDZjVtrTourzjpU0HaVnKFmKN0conDA93VCqnw+n4cZWiE8m0XVX2D1UlV0g5bHSfZLmz+OGxIccwL5rL3OO9ooKGqFvkv4xh/diCMfEfQlqWRyvNAAzZl19c/MfvJls3PW+TBOZlagoWrZeSzv7BBTj6ZDSquYbkQP+BQcAMyMIqYRPtvkRJ0zerj1xJjpZ5UraOWuMJLS1YTx2Fec4jJhz2ZJN2TacFLzJSLFlXgLCjDOzEL82E1PrRmGhUDXPhAfXLO3aS4/abO+WrhQknfuIvP9+/z1RughHBjD8+CyApK9QUKo7ksMJnENs2fJ48pbFgtkbBX5tZyLtPGY5IiXonmpozUWGX5AZyREjq5alof5WGS2MHSJ4Lfsw/dICIc2QMtCvZtIcEKJUfQAi5Mi3soxdM6YmKyWpNJIvAYZvsP0N7TmIzdmC8KnlHWmcwPNlBLcxAufyyBQN1RpCaqJEQGC7WrWZbVrkbqfBupDJ1Kh/gg15Iet2PuywtG5MO1/0VQSmwCEczx8K7euh0ZVfRKjdiCIYQHWIum/c4oqLfgdZb+V1z1g6l1lDgqhDrDfk0/pF9ySdFyzmTV//u+4KT8fUE5fA9MrzS51eYucBDreJklR7xaKma6TN2BpAXpNErdJ7Jm8VkNRzyLFl35RvhJ2VLaZo9bkMpGki2T7VBs716gnrNTMj5pEzVUKynpec4ghvyLNB7vTNtqeEkXDhc4M92B5XSJNJzxURmOLzLsCDy5KWlvX5ANYmSo2GwI+86M+d9UutrdimdOL0CErc11a0c7zQzw2gPi/8ierf9rHSZ8u0BHvA1UAB0xnymXAWiIWI4oBSL/ACQF3vrYguM/DIgQvKf7MlZllk4oGmLZ06gt0BCYjZyNVBr9SyUAV097jEtkcAw24+4idJWGuhG/n7qzPQe5pRHIX8UYo7U7g2pFBMCslwD8vtXwT9cyPgTG7Xum3YwCj9XZiKTJ54DG7UQzZHdVHeCQa9r9bA/HpqzKra92WylreqioFuNccnEPA1Lr9UmoAn2B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080C1A4-E4FF-487C-BEF4-298E124A47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9421</TotalTime>
  <Pages>8</Pages>
  <Words>3383</Words>
  <Characters>18608</Characters>
  <Application>Microsoft Office Word</Application>
  <DocSecurity>0</DocSecurity>
  <Lines>155</Lines>
  <Paragraphs>43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Julien Baudry</cp:lastModifiedBy>
  <cp:revision>222</cp:revision>
  <dcterms:created xsi:type="dcterms:W3CDTF">2020-12-16T09:19:00Z</dcterms:created>
  <dcterms:modified xsi:type="dcterms:W3CDTF">2021-06-29T16:52:00Z</dcterms:modified>
</cp:coreProperties>
</file>